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035B" w14:textId="298D97DD" w:rsidR="00893706" w:rsidRPr="00176233" w:rsidRDefault="00461BFC" w:rsidP="00841259">
      <w:pPr>
        <w:pStyle w:val="EndNoteBibliographyTitle"/>
        <w:jc w:val="both"/>
        <w:rPr>
          <w:rFonts w:ascii="Arial" w:hAnsi="Arial" w:cs="Arial"/>
          <w:b/>
          <w:bCs/>
          <w:i/>
          <w:iCs/>
          <w:sz w:val="20"/>
          <w:szCs w:val="20"/>
          <w:u w:val="single"/>
        </w:rPr>
      </w:pPr>
      <w:r>
        <w:rPr>
          <w:rFonts w:ascii="Arial" w:hAnsi="Arial" w:cs="Arial"/>
          <w:b/>
          <w:bCs/>
          <w:i/>
          <w:iCs/>
          <w:sz w:val="20"/>
          <w:szCs w:val="20"/>
          <w:u w:val="single"/>
        </w:rPr>
        <w:t xml:space="preserve">Office of </w:t>
      </w:r>
      <w:r w:rsidR="00893706" w:rsidRPr="00176233">
        <w:rPr>
          <w:rFonts w:ascii="Arial" w:hAnsi="Arial" w:cs="Arial"/>
          <w:b/>
          <w:bCs/>
          <w:i/>
          <w:iCs/>
          <w:sz w:val="20"/>
          <w:szCs w:val="20"/>
          <w:u w:val="single"/>
        </w:rPr>
        <w:t>Undergraduate Research:</w:t>
      </w:r>
    </w:p>
    <w:p w14:paraId="1BA08DD0" w14:textId="1DFEA1EC" w:rsidR="00461BFC" w:rsidRDefault="00893706" w:rsidP="00893706">
      <w:pPr>
        <w:pStyle w:val="EndNoteBibliographyTitle"/>
        <w:ind w:firstLine="360"/>
        <w:jc w:val="both"/>
        <w:rPr>
          <w:rFonts w:ascii="Arial" w:hAnsi="Arial" w:cs="Arial"/>
          <w:sz w:val="20"/>
          <w:szCs w:val="20"/>
        </w:rPr>
      </w:pPr>
      <w:r w:rsidRPr="1D7B913B">
        <w:rPr>
          <w:rFonts w:ascii="Arial" w:hAnsi="Arial" w:cs="Arial"/>
          <w:sz w:val="20"/>
          <w:szCs w:val="20"/>
        </w:rPr>
        <w:t xml:space="preserve">Kennesaw State University is committed to advancing undergraduate research. In July 2016, an Office of Undergraduate Research was created (http://research.kennesaw.edu/our/) in the Office of Research. This office’s mission is to promote high-quality undergraduate student-faculty collaborative research and scholarship in all disciplines across the </w:t>
      </w:r>
      <w:r w:rsidR="00E72174" w:rsidRPr="1D7B913B">
        <w:rPr>
          <w:rFonts w:ascii="Arial" w:hAnsi="Arial" w:cs="Arial"/>
          <w:sz w:val="20"/>
          <w:szCs w:val="20"/>
        </w:rPr>
        <w:t>u</w:t>
      </w:r>
      <w:r w:rsidR="00BE03E1" w:rsidRPr="1D7B913B">
        <w:rPr>
          <w:rFonts w:ascii="Arial" w:hAnsi="Arial" w:cs="Arial"/>
          <w:sz w:val="20"/>
          <w:szCs w:val="20"/>
        </w:rPr>
        <w:t>niversity and</w:t>
      </w:r>
      <w:r w:rsidRPr="1D7B913B">
        <w:rPr>
          <w:rFonts w:ascii="Arial" w:hAnsi="Arial" w:cs="Arial"/>
          <w:sz w:val="20"/>
          <w:szCs w:val="20"/>
        </w:rPr>
        <w:t xml:space="preserve"> aims to 1) make research an integral part of the undergraduate experience at KSU and 2) become a premier resource for undergraduate research both at KSU and nationally. </w:t>
      </w:r>
    </w:p>
    <w:p w14:paraId="121720F9" w14:textId="1DB5CCC0" w:rsidR="00461BFC" w:rsidRDefault="00461BFC" w:rsidP="00893706">
      <w:pPr>
        <w:pStyle w:val="EndNoteBibliographyTitle"/>
        <w:ind w:firstLine="360"/>
        <w:jc w:val="both"/>
        <w:rPr>
          <w:rFonts w:ascii="Arial" w:hAnsi="Arial" w:cs="Arial"/>
          <w:sz w:val="20"/>
          <w:szCs w:val="20"/>
        </w:rPr>
      </w:pPr>
      <w:r w:rsidRPr="6904F7E2">
        <w:rPr>
          <w:rFonts w:ascii="Arial" w:hAnsi="Arial" w:cs="Arial"/>
          <w:sz w:val="20"/>
          <w:szCs w:val="20"/>
        </w:rPr>
        <w:t xml:space="preserve">The Office of Undergraduate Research consists of a full-time </w:t>
      </w:r>
      <w:r w:rsidR="6610ED49" w:rsidRPr="6904F7E2">
        <w:rPr>
          <w:rFonts w:ascii="Arial" w:hAnsi="Arial" w:cs="Arial"/>
          <w:sz w:val="20"/>
          <w:szCs w:val="20"/>
        </w:rPr>
        <w:t>d</w:t>
      </w:r>
      <w:r w:rsidRPr="6904F7E2">
        <w:rPr>
          <w:rFonts w:ascii="Arial" w:hAnsi="Arial" w:cs="Arial"/>
          <w:sz w:val="20"/>
          <w:szCs w:val="20"/>
        </w:rPr>
        <w:t xml:space="preserve">irector (a tenured full professor), a full-time administrative assistant, </w:t>
      </w:r>
      <w:r w:rsidR="56C7FB55" w:rsidRPr="6904F7E2">
        <w:rPr>
          <w:rFonts w:ascii="Arial" w:hAnsi="Arial" w:cs="Arial"/>
          <w:sz w:val="20"/>
          <w:szCs w:val="20"/>
        </w:rPr>
        <w:t xml:space="preserve">a full-time business operations specialist, a full-time program manager, </w:t>
      </w:r>
      <w:r w:rsidRPr="6904F7E2">
        <w:rPr>
          <w:rFonts w:ascii="Arial" w:hAnsi="Arial" w:cs="Arial"/>
          <w:sz w:val="20"/>
          <w:szCs w:val="20"/>
        </w:rPr>
        <w:t xml:space="preserve">and two part-time student assistants. </w:t>
      </w:r>
    </w:p>
    <w:p w14:paraId="532EE49B" w14:textId="3FAE89AC" w:rsidR="00461BFC" w:rsidRDefault="00461BFC" w:rsidP="00461BFC">
      <w:pPr>
        <w:pStyle w:val="EndNoteBibliographyTitle"/>
        <w:jc w:val="both"/>
        <w:rPr>
          <w:rFonts w:ascii="Arial" w:hAnsi="Arial" w:cs="Arial"/>
          <w:sz w:val="20"/>
          <w:szCs w:val="20"/>
        </w:rPr>
      </w:pPr>
    </w:p>
    <w:p w14:paraId="002A8AC3" w14:textId="7E7D5706" w:rsidR="00893706" w:rsidRPr="00176233" w:rsidRDefault="00893706" w:rsidP="00461BFC">
      <w:pPr>
        <w:pStyle w:val="EndNoteBibliographyTitle"/>
        <w:jc w:val="both"/>
        <w:rPr>
          <w:rFonts w:ascii="Arial" w:hAnsi="Arial" w:cs="Arial"/>
          <w:sz w:val="20"/>
          <w:szCs w:val="20"/>
        </w:rPr>
      </w:pPr>
      <w:r w:rsidRPr="1D7B913B">
        <w:rPr>
          <w:rFonts w:ascii="Arial" w:hAnsi="Arial" w:cs="Arial"/>
          <w:sz w:val="20"/>
          <w:szCs w:val="20"/>
        </w:rPr>
        <w:t>The Office of Undergraduate Research oversees several initiatives</w:t>
      </w:r>
      <w:r w:rsidR="396A6CD2" w:rsidRPr="1D7B913B">
        <w:rPr>
          <w:rFonts w:ascii="Arial" w:hAnsi="Arial" w:cs="Arial"/>
          <w:sz w:val="20"/>
          <w:szCs w:val="20"/>
        </w:rPr>
        <w:t xml:space="preserve"> as</w:t>
      </w:r>
      <w:r w:rsidRPr="1D7B913B">
        <w:rPr>
          <w:rFonts w:ascii="Arial" w:hAnsi="Arial" w:cs="Arial"/>
          <w:sz w:val="20"/>
          <w:szCs w:val="20"/>
        </w:rPr>
        <w:t xml:space="preserve"> described below</w:t>
      </w:r>
      <w:r w:rsidR="2505DA11" w:rsidRPr="1D7B913B">
        <w:rPr>
          <w:rFonts w:ascii="Arial" w:hAnsi="Arial" w:cs="Arial"/>
          <w:sz w:val="20"/>
          <w:szCs w:val="20"/>
        </w:rPr>
        <w:t>:</w:t>
      </w:r>
    </w:p>
    <w:p w14:paraId="7B1A0000" w14:textId="6D9632BB" w:rsidR="00893706" w:rsidRPr="00176233" w:rsidRDefault="4C5224E5" w:rsidP="00893706">
      <w:pPr>
        <w:pStyle w:val="EndNoteBibliographyTitle"/>
        <w:numPr>
          <w:ilvl w:val="0"/>
          <w:numId w:val="1"/>
        </w:numPr>
        <w:jc w:val="both"/>
        <w:rPr>
          <w:rFonts w:ascii="Arial" w:hAnsi="Arial" w:cs="Arial"/>
          <w:sz w:val="20"/>
          <w:szCs w:val="20"/>
        </w:rPr>
      </w:pPr>
      <w:r w:rsidRPr="6904F7E2">
        <w:rPr>
          <w:rFonts w:ascii="Arial" w:hAnsi="Arial" w:cs="Arial"/>
          <w:sz w:val="20"/>
          <w:szCs w:val="20"/>
        </w:rPr>
        <w:t xml:space="preserve">The Office of Undergraduate Research has a monthly newsletter titled “OUR Scoop.”  </w:t>
      </w:r>
      <w:r w:rsidR="3DF48F65" w:rsidRPr="6904F7E2">
        <w:rPr>
          <w:rFonts w:ascii="Arial" w:hAnsi="Arial" w:cs="Arial"/>
          <w:sz w:val="20"/>
          <w:szCs w:val="20"/>
        </w:rPr>
        <w:t xml:space="preserve">In the </w:t>
      </w:r>
      <w:r w:rsidR="49B0E9A9" w:rsidRPr="6904F7E2">
        <w:rPr>
          <w:rFonts w:ascii="Arial" w:hAnsi="Arial" w:cs="Arial"/>
          <w:sz w:val="20"/>
          <w:szCs w:val="20"/>
        </w:rPr>
        <w:t>newsletter</w:t>
      </w:r>
      <w:r w:rsidR="3DF48F65" w:rsidRPr="6904F7E2">
        <w:rPr>
          <w:rFonts w:ascii="Arial" w:hAnsi="Arial" w:cs="Arial"/>
          <w:sz w:val="20"/>
          <w:szCs w:val="20"/>
        </w:rPr>
        <w:t>, students are informed about upcoming deadlines</w:t>
      </w:r>
      <w:r w:rsidR="5DAAAC9C" w:rsidRPr="6904F7E2">
        <w:rPr>
          <w:rFonts w:ascii="Arial" w:hAnsi="Arial" w:cs="Arial"/>
          <w:sz w:val="20"/>
          <w:szCs w:val="20"/>
        </w:rPr>
        <w:t xml:space="preserve"> and events, </w:t>
      </w:r>
      <w:r w:rsidR="00526471">
        <w:rPr>
          <w:rFonts w:ascii="Arial" w:hAnsi="Arial" w:cs="Arial"/>
          <w:sz w:val="20"/>
          <w:szCs w:val="20"/>
        </w:rPr>
        <w:t>undergraduate researchers are spotlighted</w:t>
      </w:r>
      <w:r w:rsidR="5DAAAC9C" w:rsidRPr="6904F7E2">
        <w:rPr>
          <w:rFonts w:ascii="Arial" w:hAnsi="Arial" w:cs="Arial"/>
          <w:sz w:val="20"/>
          <w:szCs w:val="20"/>
        </w:rPr>
        <w:t xml:space="preserve">, and </w:t>
      </w:r>
      <w:r w:rsidR="00526471">
        <w:rPr>
          <w:rFonts w:ascii="Arial" w:hAnsi="Arial" w:cs="Arial"/>
          <w:sz w:val="20"/>
          <w:szCs w:val="20"/>
        </w:rPr>
        <w:t xml:space="preserve">students are informed about </w:t>
      </w:r>
      <w:r w:rsidR="149EC981" w:rsidRPr="6904F7E2">
        <w:rPr>
          <w:rFonts w:ascii="Arial" w:hAnsi="Arial" w:cs="Arial"/>
          <w:sz w:val="20"/>
          <w:szCs w:val="20"/>
        </w:rPr>
        <w:t>ways to get involved in undergraduate research.</w:t>
      </w:r>
    </w:p>
    <w:p w14:paraId="2F7F03CD" w14:textId="1BED538E" w:rsidR="00893706" w:rsidRPr="00176233" w:rsidRDefault="00893706" w:rsidP="00893706">
      <w:pPr>
        <w:pStyle w:val="EndNoteBibliographyTitle"/>
        <w:numPr>
          <w:ilvl w:val="0"/>
          <w:numId w:val="1"/>
        </w:numPr>
        <w:jc w:val="both"/>
        <w:rPr>
          <w:rFonts w:ascii="Arial" w:hAnsi="Arial" w:cs="Arial"/>
          <w:sz w:val="20"/>
          <w:szCs w:val="20"/>
        </w:rPr>
      </w:pPr>
      <w:r w:rsidRPr="00176233">
        <w:rPr>
          <w:rFonts w:ascii="Arial" w:hAnsi="Arial" w:cs="Arial"/>
          <w:sz w:val="20"/>
          <w:szCs w:val="20"/>
        </w:rPr>
        <w:t>The Office of Undergraduate Research assist</w:t>
      </w:r>
      <w:r w:rsidR="4C878F77" w:rsidRPr="00176233">
        <w:rPr>
          <w:rFonts w:ascii="Arial" w:hAnsi="Arial" w:cs="Arial"/>
          <w:sz w:val="20"/>
          <w:szCs w:val="20"/>
        </w:rPr>
        <w:t>s</w:t>
      </w:r>
      <w:r w:rsidRPr="00176233">
        <w:rPr>
          <w:rFonts w:ascii="Arial" w:hAnsi="Arial" w:cs="Arial"/>
          <w:sz w:val="20"/>
          <w:szCs w:val="20"/>
        </w:rPr>
        <w:t xml:space="preserve"> students and faculty mentors </w:t>
      </w:r>
      <w:r w:rsidR="1A30DE12" w:rsidRPr="00176233">
        <w:rPr>
          <w:rFonts w:ascii="Arial" w:hAnsi="Arial" w:cs="Arial"/>
          <w:sz w:val="20"/>
          <w:szCs w:val="20"/>
        </w:rPr>
        <w:t>with</w:t>
      </w:r>
      <w:r w:rsidRPr="00176233">
        <w:rPr>
          <w:rFonts w:ascii="Arial" w:hAnsi="Arial" w:cs="Arial"/>
          <w:sz w:val="20"/>
          <w:szCs w:val="20"/>
        </w:rPr>
        <w:t xml:space="preserve"> undergraduate research topics. For example, they provide online resources; a workshop series; customized visits to classes, departments, and/or organizations on campus; and individual consultations.</w:t>
      </w:r>
      <w:r w:rsidR="004B555C" w:rsidRPr="004B555C">
        <w:rPr>
          <w:noProof/>
        </w:rPr>
        <w:t xml:space="preserve"> </w:t>
      </w:r>
    </w:p>
    <w:p w14:paraId="67DE1C0A" w14:textId="461E33DF" w:rsidR="005441E9" w:rsidRPr="00176233" w:rsidRDefault="005441E9" w:rsidP="005441E9">
      <w:pPr>
        <w:pStyle w:val="EndNoteBibliographyTitle"/>
        <w:numPr>
          <w:ilvl w:val="0"/>
          <w:numId w:val="1"/>
        </w:numPr>
        <w:jc w:val="both"/>
        <w:rPr>
          <w:rFonts w:ascii="Arial" w:hAnsi="Arial" w:cs="Arial"/>
          <w:sz w:val="20"/>
          <w:szCs w:val="20"/>
        </w:rPr>
      </w:pPr>
      <w:r w:rsidRPr="00176233">
        <w:rPr>
          <w:rFonts w:ascii="Arial" w:hAnsi="Arial" w:cs="Arial"/>
          <w:sz w:val="20"/>
          <w:szCs w:val="20"/>
        </w:rPr>
        <w:t>The Symposium of Student Scholars is an annual event that celebrates student research. It began in 1996 as a small event (17 posters) in the College of Science and Mathematics; it now includes students from all colleges at KSU. The event has grown dramatically in submissions from students and faculty over the last several years (</w:t>
      </w:r>
      <w:r>
        <w:rPr>
          <w:rFonts w:ascii="Arial" w:hAnsi="Arial" w:cs="Arial"/>
          <w:sz w:val="20"/>
          <w:szCs w:val="20"/>
        </w:rPr>
        <w:t xml:space="preserve">see </w:t>
      </w:r>
      <w:r w:rsidRPr="005441E9">
        <w:rPr>
          <w:rFonts w:ascii="Arial" w:hAnsi="Arial" w:cs="Arial"/>
          <w:sz w:val="20"/>
          <w:szCs w:val="20"/>
        </w:rPr>
        <w:t>Figure 1</w:t>
      </w:r>
      <w:r w:rsidRPr="00176233">
        <w:rPr>
          <w:rFonts w:ascii="Arial" w:hAnsi="Arial" w:cs="Arial"/>
          <w:sz w:val="20"/>
          <w:szCs w:val="20"/>
        </w:rPr>
        <w:t>).</w:t>
      </w:r>
    </w:p>
    <w:p w14:paraId="3DDCBB7F" w14:textId="7AAB317E" w:rsidR="00893706" w:rsidRPr="00176233" w:rsidRDefault="004B555C" w:rsidP="00893706">
      <w:pPr>
        <w:pStyle w:val="EndNoteBibliographyTitle"/>
        <w:numPr>
          <w:ilvl w:val="0"/>
          <w:numId w:val="1"/>
        </w:numPr>
        <w:jc w:val="both"/>
        <w:rPr>
          <w:rFonts w:ascii="Arial" w:hAnsi="Arial" w:cs="Arial"/>
          <w:sz w:val="20"/>
          <w:szCs w:val="20"/>
        </w:rPr>
      </w:pPr>
      <w:r>
        <w:rPr>
          <w:noProof/>
        </w:rPr>
        <mc:AlternateContent>
          <mc:Choice Requires="wps">
            <w:drawing>
              <wp:anchor distT="0" distB="0" distL="114300" distR="114300" simplePos="0" relativeHeight="251673600" behindDoc="1" locked="0" layoutInCell="1" allowOverlap="1" wp14:anchorId="3DCC7FCC" wp14:editId="12E0C3E0">
                <wp:simplePos x="0" y="0"/>
                <wp:positionH relativeFrom="column">
                  <wp:posOffset>1403985</wp:posOffset>
                </wp:positionH>
                <wp:positionV relativeFrom="paragraph">
                  <wp:posOffset>2362200</wp:posOffset>
                </wp:positionV>
                <wp:extent cx="4705985" cy="182880"/>
                <wp:effectExtent l="0" t="0" r="5715" b="0"/>
                <wp:wrapTight wrapText="bothSides">
                  <wp:wrapPolygon edited="0">
                    <wp:start x="0" y="0"/>
                    <wp:lineTo x="0" y="19500"/>
                    <wp:lineTo x="21568" y="19500"/>
                    <wp:lineTo x="2156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705985" cy="182880"/>
                        </a:xfrm>
                        <a:prstGeom prst="rect">
                          <a:avLst/>
                        </a:prstGeom>
                        <a:solidFill>
                          <a:prstClr val="white"/>
                        </a:solidFill>
                        <a:ln>
                          <a:noFill/>
                        </a:ln>
                      </wps:spPr>
                      <wps:txbx>
                        <w:txbxContent>
                          <w:p w14:paraId="58CD3C39" w14:textId="50279475" w:rsidR="005441E9" w:rsidRPr="0017231A" w:rsidRDefault="005441E9" w:rsidP="005441E9">
                            <w:pPr>
                              <w:pStyle w:val="Caption"/>
                              <w:rPr>
                                <w:rFonts w:ascii="Arial" w:hAnsi="Arial" w:cs="Arial"/>
                                <w:noProof/>
                                <w:sz w:val="20"/>
                                <w:szCs w:val="20"/>
                              </w:rPr>
                            </w:pPr>
                            <w:r>
                              <w:t xml:space="preserve">Figure </w:t>
                            </w:r>
                            <w:r w:rsidR="00363546">
                              <w:fldChar w:fldCharType="begin"/>
                            </w:r>
                            <w:r w:rsidR="00363546">
                              <w:instrText xml:space="preserve"> SEQ Figure \* ARABIC </w:instrText>
                            </w:r>
                            <w:r w:rsidR="00363546">
                              <w:fldChar w:fldCharType="separate"/>
                            </w:r>
                            <w:r w:rsidR="00F4748D">
                              <w:rPr>
                                <w:noProof/>
                              </w:rPr>
                              <w:t>1</w:t>
                            </w:r>
                            <w:r w:rsidR="00363546">
                              <w:rPr>
                                <w:noProof/>
                              </w:rPr>
                              <w:fldChar w:fldCharType="end"/>
                            </w:r>
                            <w:r>
                              <w:t>: Symposium of Student Scholars</w:t>
                            </w:r>
                            <w:r w:rsidR="004B555C">
                              <w:t xml:space="preserve"> – Spring Edition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7FCC" id="_x0000_t202" coordsize="21600,21600" o:spt="202" path="m,l,21600r21600,l21600,xe">
                <v:stroke joinstyle="miter"/>
                <v:path gradientshapeok="t" o:connecttype="rect"/>
              </v:shapetype>
              <v:shape id="Text Box 2" o:spid="_x0000_s1026" type="#_x0000_t202" style="position:absolute;left:0;text-align:left;margin-left:110.55pt;margin-top:186pt;width:370.55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" stroked="f">
                <v:textbox inset="0,0,0,0">
                  <w:txbxContent>
                    <w:p w14:paraId="58CD3C39" w14:textId="50279475" w:rsidR="005441E9" w:rsidRPr="0017231A" w:rsidRDefault="005441E9" w:rsidP="005441E9">
                      <w:pPr>
                        <w:pStyle w:val="Caption"/>
                        <w:rPr>
                          <w:rFonts w:ascii="Arial" w:hAnsi="Arial" w:cs="Arial"/>
                          <w:noProof/>
                          <w:sz w:val="20"/>
                          <w:szCs w:val="20"/>
                        </w:rPr>
                      </w:pPr>
                      <w:r>
                        <w:t xml:space="preserve">Figure </w:t>
                      </w:r>
                      <w:r w:rsidR="00363546">
                        <w:fldChar w:fldCharType="begin"/>
                      </w:r>
                      <w:r w:rsidR="00363546">
                        <w:instrText xml:space="preserve"> SEQ Figure \* ARABIC </w:instrText>
                      </w:r>
                      <w:r w:rsidR="00363546">
                        <w:fldChar w:fldCharType="separate"/>
                      </w:r>
                      <w:r w:rsidR="00F4748D">
                        <w:rPr>
                          <w:noProof/>
                        </w:rPr>
                        <w:t>1</w:t>
                      </w:r>
                      <w:r w:rsidR="00363546">
                        <w:rPr>
                          <w:noProof/>
                        </w:rPr>
                        <w:fldChar w:fldCharType="end"/>
                      </w:r>
                      <w:r>
                        <w:t>: Symposium of Student Scholars</w:t>
                      </w:r>
                      <w:r w:rsidR="004B555C">
                        <w:t xml:space="preserve"> – Spring Edition</w:t>
                      </w:r>
                    </w:p>
                  </w:txbxContent>
                </v:textbox>
                <w10:wrap type="tight"/>
              </v:shape>
            </w:pict>
          </mc:Fallback>
        </mc:AlternateContent>
      </w:r>
      <w:r>
        <w:rPr>
          <w:noProof/>
        </w:rPr>
        <w:drawing>
          <wp:anchor distT="0" distB="0" distL="114300" distR="114300" simplePos="0" relativeHeight="251678720" behindDoc="1" locked="0" layoutInCell="1" allowOverlap="1" wp14:anchorId="25A9E45F" wp14:editId="0F59DEB5">
            <wp:simplePos x="0" y="0"/>
            <wp:positionH relativeFrom="column">
              <wp:posOffset>1401626</wp:posOffset>
            </wp:positionH>
            <wp:positionV relativeFrom="paragraph">
              <wp:posOffset>91259</wp:posOffset>
            </wp:positionV>
            <wp:extent cx="4705985" cy="2235835"/>
            <wp:effectExtent l="0" t="0" r="5715" b="0"/>
            <wp:wrapTight wrapText="bothSides">
              <wp:wrapPolygon edited="0">
                <wp:start x="0" y="0"/>
                <wp:lineTo x="0" y="21471"/>
                <wp:lineTo x="21568" y="21471"/>
                <wp:lineTo x="21568" y="0"/>
                <wp:lineTo x="0" y="0"/>
              </wp:wrapPolygon>
            </wp:wrapTight>
            <wp:docPr id="1818455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55808" name=""/>
                    <pic:cNvPicPr/>
                  </pic:nvPicPr>
                  <pic:blipFill>
                    <a:blip r:embed="rId8">
                      <a:extLst>
                        <a:ext uri="{28A0092B-C50C-407E-A947-70E740481C1C}">
                          <a14:useLocalDpi xmlns:a14="http://schemas.microsoft.com/office/drawing/2010/main" val="0"/>
                        </a:ext>
                      </a:extLst>
                    </a:blip>
                    <a:stretch>
                      <a:fillRect/>
                    </a:stretch>
                  </pic:blipFill>
                  <pic:spPr>
                    <a:xfrm>
                      <a:off x="0" y="0"/>
                      <a:ext cx="4705985" cy="2235835"/>
                    </a:xfrm>
                    <a:prstGeom prst="rect">
                      <a:avLst/>
                    </a:prstGeom>
                  </pic:spPr>
                </pic:pic>
              </a:graphicData>
            </a:graphic>
            <wp14:sizeRelH relativeFrom="page">
              <wp14:pctWidth>0</wp14:pctWidth>
            </wp14:sizeRelH>
            <wp14:sizeRelV relativeFrom="page">
              <wp14:pctHeight>0</wp14:pctHeight>
            </wp14:sizeRelV>
          </wp:anchor>
        </w:drawing>
      </w:r>
      <w:r w:rsidR="00893706" w:rsidRPr="6904F7E2">
        <w:rPr>
          <w:rFonts w:ascii="Arial" w:hAnsi="Arial" w:cs="Arial"/>
          <w:sz w:val="20"/>
          <w:szCs w:val="20"/>
        </w:rPr>
        <w:t xml:space="preserve">The Undergraduate Research Club (URC) is a registered student organization on campus dedicated to promoting student-faculty collaborative research. </w:t>
      </w:r>
      <w:r w:rsidR="005441E9" w:rsidRPr="6904F7E2">
        <w:rPr>
          <w:rFonts w:ascii="Arial" w:hAnsi="Arial" w:cs="Arial"/>
          <w:sz w:val="20"/>
          <w:szCs w:val="20"/>
        </w:rPr>
        <w:t>Club members work on research in teams and present at the Symposium of Student Scholars and the National Conference on Undergraduate Research (NCUR).</w:t>
      </w:r>
    </w:p>
    <w:p w14:paraId="2500615C" w14:textId="7C0B1164" w:rsidR="00D82928" w:rsidRPr="00176233" w:rsidRDefault="00893706" w:rsidP="00893706">
      <w:pPr>
        <w:pStyle w:val="EndNoteBibliographyTitle"/>
        <w:numPr>
          <w:ilvl w:val="0"/>
          <w:numId w:val="1"/>
        </w:numPr>
        <w:jc w:val="both"/>
        <w:rPr>
          <w:rFonts w:ascii="Arial" w:hAnsi="Arial" w:cs="Arial"/>
          <w:sz w:val="20"/>
          <w:szCs w:val="20"/>
        </w:rPr>
      </w:pPr>
      <w:r w:rsidRPr="6904F7E2">
        <w:rPr>
          <w:rFonts w:ascii="Arial" w:hAnsi="Arial" w:cs="Arial"/>
          <w:sz w:val="20"/>
          <w:szCs w:val="20"/>
        </w:rPr>
        <w:t xml:space="preserve">The </w:t>
      </w:r>
      <w:r w:rsidRPr="6904F7E2">
        <w:rPr>
          <w:rFonts w:ascii="Arial" w:hAnsi="Arial" w:cs="Arial"/>
          <w:i/>
          <w:iCs/>
          <w:sz w:val="20"/>
          <w:szCs w:val="20"/>
        </w:rPr>
        <w:t>Kennesaw Journal of Undergraduate Research</w:t>
      </w:r>
      <w:r w:rsidRPr="6904F7E2">
        <w:rPr>
          <w:rFonts w:ascii="Arial" w:hAnsi="Arial" w:cs="Arial"/>
          <w:sz w:val="20"/>
          <w:szCs w:val="20"/>
        </w:rPr>
        <w:t xml:space="preserve"> (KJUR) is an online, peer-reviewed journal for KSU students to publish their scholarship. The journal is very high quality; it currently </w:t>
      </w:r>
      <w:r w:rsidR="3BF4FBAF" w:rsidRPr="6904F7E2">
        <w:rPr>
          <w:rFonts w:ascii="Arial" w:hAnsi="Arial" w:cs="Arial"/>
          <w:sz w:val="20"/>
          <w:szCs w:val="20"/>
        </w:rPr>
        <w:t>has only</w:t>
      </w:r>
      <w:r w:rsidRPr="6904F7E2">
        <w:rPr>
          <w:rFonts w:ascii="Arial" w:hAnsi="Arial" w:cs="Arial"/>
          <w:sz w:val="20"/>
          <w:szCs w:val="20"/>
        </w:rPr>
        <w:t xml:space="preserve"> a </w:t>
      </w:r>
      <w:r w:rsidR="00D82928" w:rsidRPr="6904F7E2">
        <w:rPr>
          <w:rFonts w:ascii="Arial" w:hAnsi="Arial" w:cs="Arial"/>
          <w:sz w:val="20"/>
          <w:szCs w:val="20"/>
        </w:rPr>
        <w:t>3</w:t>
      </w:r>
      <w:r w:rsidR="2F6EA17E" w:rsidRPr="6904F7E2">
        <w:rPr>
          <w:rFonts w:ascii="Arial" w:hAnsi="Arial" w:cs="Arial"/>
          <w:sz w:val="20"/>
          <w:szCs w:val="20"/>
        </w:rPr>
        <w:t>7</w:t>
      </w:r>
      <w:r w:rsidRPr="6904F7E2">
        <w:rPr>
          <w:rFonts w:ascii="Arial" w:hAnsi="Arial" w:cs="Arial"/>
          <w:sz w:val="20"/>
          <w:szCs w:val="20"/>
        </w:rPr>
        <w:t xml:space="preserve">% acceptance rate. </w:t>
      </w:r>
      <w:r w:rsidR="23938628" w:rsidRPr="6904F7E2">
        <w:rPr>
          <w:rFonts w:ascii="Arial" w:hAnsi="Arial" w:cs="Arial"/>
          <w:sz w:val="20"/>
          <w:szCs w:val="20"/>
        </w:rPr>
        <w:t>A</w:t>
      </w:r>
      <w:r w:rsidR="75A6A10F" w:rsidRPr="6904F7E2">
        <w:rPr>
          <w:rFonts w:ascii="Arial" w:hAnsi="Arial" w:cs="Arial"/>
          <w:sz w:val="20"/>
          <w:szCs w:val="20"/>
        </w:rPr>
        <w:t>s</w:t>
      </w:r>
      <w:r w:rsidR="098701AF" w:rsidRPr="6904F7E2">
        <w:rPr>
          <w:rFonts w:ascii="Arial" w:hAnsi="Arial" w:cs="Arial"/>
          <w:sz w:val="20"/>
          <w:szCs w:val="20"/>
        </w:rPr>
        <w:t xml:space="preserve"> of February 2024</w:t>
      </w:r>
      <w:r w:rsidR="23938628" w:rsidRPr="6904F7E2">
        <w:rPr>
          <w:rFonts w:ascii="Arial" w:hAnsi="Arial" w:cs="Arial"/>
          <w:sz w:val="20"/>
          <w:szCs w:val="20"/>
        </w:rPr>
        <w:t xml:space="preserve">, journal </w:t>
      </w:r>
      <w:r w:rsidR="00CF51AC">
        <w:rPr>
          <w:rFonts w:ascii="Arial" w:hAnsi="Arial" w:cs="Arial"/>
          <w:sz w:val="20"/>
          <w:szCs w:val="20"/>
        </w:rPr>
        <w:t xml:space="preserve">articles have </w:t>
      </w:r>
      <w:r w:rsidR="23938628" w:rsidRPr="6904F7E2">
        <w:rPr>
          <w:rFonts w:ascii="Arial" w:hAnsi="Arial" w:cs="Arial"/>
          <w:sz w:val="20"/>
          <w:szCs w:val="20"/>
        </w:rPr>
        <w:t>been downloaded</w:t>
      </w:r>
      <w:r w:rsidR="0D4B089F" w:rsidRPr="6904F7E2">
        <w:rPr>
          <w:rFonts w:ascii="Arial" w:hAnsi="Arial" w:cs="Arial"/>
          <w:sz w:val="20"/>
          <w:szCs w:val="20"/>
        </w:rPr>
        <w:t xml:space="preserve"> over</w:t>
      </w:r>
      <w:r w:rsidR="23938628" w:rsidRPr="6904F7E2">
        <w:rPr>
          <w:rFonts w:ascii="Arial" w:hAnsi="Arial" w:cs="Arial"/>
          <w:sz w:val="20"/>
          <w:szCs w:val="20"/>
        </w:rPr>
        <w:t xml:space="preserve"> 1</w:t>
      </w:r>
      <w:r w:rsidR="00FF7BD7">
        <w:rPr>
          <w:rFonts w:ascii="Arial" w:hAnsi="Arial" w:cs="Arial"/>
          <w:sz w:val="20"/>
          <w:szCs w:val="20"/>
        </w:rPr>
        <w:t>17</w:t>
      </w:r>
      <w:r w:rsidR="23938628" w:rsidRPr="6904F7E2">
        <w:rPr>
          <w:rFonts w:ascii="Arial" w:hAnsi="Arial" w:cs="Arial"/>
          <w:sz w:val="20"/>
          <w:szCs w:val="20"/>
        </w:rPr>
        <w:t>,0</w:t>
      </w:r>
      <w:r w:rsidR="346240CD" w:rsidRPr="6904F7E2">
        <w:rPr>
          <w:rFonts w:ascii="Arial" w:hAnsi="Arial" w:cs="Arial"/>
          <w:sz w:val="20"/>
          <w:szCs w:val="20"/>
        </w:rPr>
        <w:t>00</w:t>
      </w:r>
      <w:r w:rsidR="23938628" w:rsidRPr="6904F7E2">
        <w:rPr>
          <w:rFonts w:ascii="Arial" w:hAnsi="Arial" w:cs="Arial"/>
          <w:sz w:val="20"/>
          <w:szCs w:val="20"/>
        </w:rPr>
        <w:t xml:space="preserve"> times </w:t>
      </w:r>
      <w:r w:rsidR="00FF7BD7">
        <w:rPr>
          <w:rFonts w:ascii="Arial" w:hAnsi="Arial" w:cs="Arial"/>
          <w:sz w:val="20"/>
          <w:szCs w:val="20"/>
        </w:rPr>
        <w:t xml:space="preserve">from over 200 </w:t>
      </w:r>
      <w:r w:rsidR="65E19BC2" w:rsidRPr="6904F7E2">
        <w:rPr>
          <w:rFonts w:ascii="Arial" w:hAnsi="Arial" w:cs="Arial"/>
          <w:sz w:val="20"/>
          <w:szCs w:val="20"/>
        </w:rPr>
        <w:t xml:space="preserve">different countries. </w:t>
      </w:r>
    </w:p>
    <w:p w14:paraId="365EA567" w14:textId="77777777" w:rsidR="007854A7" w:rsidRDefault="00893706" w:rsidP="00F17C01">
      <w:pPr>
        <w:pStyle w:val="EndNoteBibliographyTitle"/>
        <w:numPr>
          <w:ilvl w:val="0"/>
          <w:numId w:val="1"/>
        </w:numPr>
        <w:jc w:val="both"/>
        <w:rPr>
          <w:rFonts w:ascii="Arial" w:hAnsi="Arial" w:cs="Arial"/>
          <w:sz w:val="20"/>
          <w:szCs w:val="20"/>
        </w:rPr>
      </w:pPr>
      <w:r w:rsidRPr="00176233">
        <w:rPr>
          <w:rFonts w:ascii="Arial" w:hAnsi="Arial" w:cs="Arial"/>
          <w:sz w:val="20"/>
          <w:szCs w:val="20"/>
        </w:rPr>
        <w:t>The Office of Undergraduate Research provides funding to promote undergraduate research at KSU.</w:t>
      </w:r>
    </w:p>
    <w:p w14:paraId="783B0267" w14:textId="77777777" w:rsidR="007854A7" w:rsidRDefault="00893706" w:rsidP="007854A7">
      <w:pPr>
        <w:pStyle w:val="EndNoteBibliographyTitle"/>
        <w:numPr>
          <w:ilvl w:val="1"/>
          <w:numId w:val="1"/>
        </w:numPr>
        <w:jc w:val="both"/>
        <w:rPr>
          <w:rFonts w:ascii="Arial" w:hAnsi="Arial" w:cs="Arial"/>
          <w:sz w:val="20"/>
          <w:szCs w:val="20"/>
        </w:rPr>
      </w:pPr>
      <w:r w:rsidRPr="00176233">
        <w:rPr>
          <w:rFonts w:ascii="Arial" w:hAnsi="Arial" w:cs="Arial"/>
          <w:sz w:val="20"/>
          <w:szCs w:val="20"/>
        </w:rPr>
        <w:t xml:space="preserve">Students can apply for </w:t>
      </w:r>
      <w:r w:rsidR="00352D6A" w:rsidRPr="00176233">
        <w:rPr>
          <w:rFonts w:ascii="Arial" w:hAnsi="Arial" w:cs="Arial"/>
          <w:sz w:val="20"/>
          <w:szCs w:val="20"/>
        </w:rPr>
        <w:t>undergraduate research funding</w:t>
      </w:r>
      <w:r w:rsidRPr="00176233">
        <w:rPr>
          <w:rFonts w:ascii="Arial" w:hAnsi="Arial" w:cs="Arial"/>
          <w:sz w:val="20"/>
          <w:szCs w:val="20"/>
        </w:rPr>
        <w:t xml:space="preserve"> (up to $1,000) </w:t>
      </w:r>
      <w:r w:rsidR="00352D6A" w:rsidRPr="00176233">
        <w:rPr>
          <w:rFonts w:ascii="Arial" w:hAnsi="Arial" w:cs="Arial"/>
          <w:sz w:val="20"/>
          <w:szCs w:val="20"/>
        </w:rPr>
        <w:t>for supplies, travel, stipends, or publication costs</w:t>
      </w:r>
      <w:r w:rsidRPr="00176233">
        <w:rPr>
          <w:rFonts w:ascii="Arial" w:hAnsi="Arial" w:cs="Arial"/>
          <w:sz w:val="20"/>
          <w:szCs w:val="20"/>
        </w:rPr>
        <w:t>.</w:t>
      </w:r>
      <w:r w:rsidR="00D82928" w:rsidRPr="00176233">
        <w:rPr>
          <w:rFonts w:ascii="Arial" w:hAnsi="Arial" w:cs="Arial"/>
          <w:sz w:val="20"/>
          <w:szCs w:val="20"/>
        </w:rPr>
        <w:t xml:space="preserve"> Students can also apply for the First-Year Scholars Program, which provides a stipend </w:t>
      </w:r>
      <w:r w:rsidR="005A0132">
        <w:rPr>
          <w:rFonts w:ascii="Arial" w:hAnsi="Arial" w:cs="Arial"/>
          <w:sz w:val="20"/>
          <w:szCs w:val="20"/>
        </w:rPr>
        <w:t xml:space="preserve">($2,000) </w:t>
      </w:r>
      <w:r w:rsidR="00D82928" w:rsidRPr="00176233">
        <w:rPr>
          <w:rFonts w:ascii="Arial" w:hAnsi="Arial" w:cs="Arial"/>
          <w:sz w:val="20"/>
          <w:szCs w:val="20"/>
        </w:rPr>
        <w:t xml:space="preserve">for conducting research in their first year of college. </w:t>
      </w:r>
      <w:r w:rsidR="005A0132">
        <w:rPr>
          <w:rFonts w:ascii="Arial" w:hAnsi="Arial" w:cs="Arial"/>
          <w:sz w:val="20"/>
          <w:szCs w:val="20"/>
        </w:rPr>
        <w:t xml:space="preserve">Experienced students can become a paid Peer Mentor for current First-Year Scholars. </w:t>
      </w:r>
    </w:p>
    <w:p w14:paraId="382119ED" w14:textId="77777777" w:rsidR="00E3707A" w:rsidRDefault="007854A7" w:rsidP="007854A7">
      <w:pPr>
        <w:pStyle w:val="EndNoteBibliographyTitle"/>
        <w:numPr>
          <w:ilvl w:val="1"/>
          <w:numId w:val="1"/>
        </w:numPr>
        <w:jc w:val="both"/>
        <w:rPr>
          <w:rFonts w:ascii="Arial" w:hAnsi="Arial" w:cs="Arial"/>
          <w:sz w:val="20"/>
          <w:szCs w:val="20"/>
        </w:rPr>
      </w:pPr>
      <w:r>
        <w:rPr>
          <w:rFonts w:ascii="Arial" w:hAnsi="Arial" w:cs="Arial"/>
          <w:sz w:val="20"/>
          <w:szCs w:val="20"/>
        </w:rPr>
        <w:t xml:space="preserve">Faculty </w:t>
      </w:r>
      <w:r w:rsidR="00352D6A" w:rsidRPr="00F17C01">
        <w:rPr>
          <w:rFonts w:ascii="Arial" w:hAnsi="Arial" w:cs="Arial"/>
          <w:sz w:val="20"/>
          <w:szCs w:val="20"/>
        </w:rPr>
        <w:t>can also apply to become mentors in</w:t>
      </w:r>
      <w:r w:rsidR="005441E9" w:rsidRPr="005441E9">
        <w:rPr>
          <w:noProof/>
        </w:rPr>
        <w:t xml:space="preserve"> </w:t>
      </w:r>
      <w:r w:rsidR="00352D6A" w:rsidRPr="00F17C01">
        <w:rPr>
          <w:rFonts w:ascii="Arial" w:hAnsi="Arial" w:cs="Arial"/>
          <w:sz w:val="20"/>
          <w:szCs w:val="20"/>
        </w:rPr>
        <w:t xml:space="preserve">the First-Year Scholars Program </w:t>
      </w:r>
      <w:bookmarkStart w:id="0" w:name="OLE_LINK1"/>
      <w:r w:rsidR="00352D6A" w:rsidRPr="00F17C01">
        <w:rPr>
          <w:rFonts w:ascii="Arial" w:hAnsi="Arial" w:cs="Arial"/>
          <w:sz w:val="20"/>
          <w:szCs w:val="20"/>
        </w:rPr>
        <w:t>($1,000</w:t>
      </w:r>
      <w:r w:rsidR="00FD782F" w:rsidRPr="00F17C01">
        <w:rPr>
          <w:rFonts w:ascii="Arial" w:hAnsi="Arial" w:cs="Arial"/>
          <w:sz w:val="20"/>
          <w:szCs w:val="20"/>
        </w:rPr>
        <w:t xml:space="preserve"> </w:t>
      </w:r>
      <w:r w:rsidR="005A0132" w:rsidRPr="00F17C01">
        <w:rPr>
          <w:rFonts w:ascii="Arial" w:hAnsi="Arial" w:cs="Arial"/>
          <w:sz w:val="20"/>
          <w:szCs w:val="20"/>
        </w:rPr>
        <w:t xml:space="preserve">per </w:t>
      </w:r>
      <w:r w:rsidR="00FD782F" w:rsidRPr="00F17C01">
        <w:rPr>
          <w:rFonts w:ascii="Arial" w:hAnsi="Arial" w:cs="Arial"/>
          <w:sz w:val="20"/>
          <w:szCs w:val="20"/>
        </w:rPr>
        <w:t>student</w:t>
      </w:r>
      <w:r w:rsidR="00352D6A" w:rsidRPr="00F17C01">
        <w:rPr>
          <w:rFonts w:ascii="Arial" w:hAnsi="Arial" w:cs="Arial"/>
          <w:sz w:val="20"/>
          <w:szCs w:val="20"/>
        </w:rPr>
        <w:t>)</w:t>
      </w:r>
      <w:bookmarkEnd w:id="0"/>
      <w:r w:rsidR="00FD782F" w:rsidRPr="00F17C01">
        <w:rPr>
          <w:rFonts w:ascii="Arial" w:hAnsi="Arial" w:cs="Arial"/>
          <w:sz w:val="20"/>
          <w:szCs w:val="20"/>
        </w:rPr>
        <w:t xml:space="preserve">, the Sophomore Scholars Program </w:t>
      </w:r>
      <w:r w:rsidR="00F4748D" w:rsidRPr="00F17C01">
        <w:rPr>
          <w:rFonts w:ascii="Arial" w:hAnsi="Arial" w:cs="Arial"/>
          <w:sz w:val="20"/>
          <w:szCs w:val="20"/>
        </w:rPr>
        <w:t>($1,000 per student)</w:t>
      </w:r>
      <w:r w:rsidR="59EC5379" w:rsidRPr="00F17C01">
        <w:rPr>
          <w:rFonts w:ascii="Arial" w:hAnsi="Arial" w:cs="Arial"/>
          <w:sz w:val="20"/>
          <w:szCs w:val="20"/>
        </w:rPr>
        <w:t>,</w:t>
      </w:r>
      <w:r w:rsidR="00F4748D" w:rsidRPr="00F17C01">
        <w:rPr>
          <w:rFonts w:ascii="Arial" w:hAnsi="Arial" w:cs="Arial"/>
          <w:sz w:val="20"/>
          <w:szCs w:val="20"/>
        </w:rPr>
        <w:t xml:space="preserve"> </w:t>
      </w:r>
      <w:r w:rsidR="00352D6A" w:rsidRPr="00F17C01">
        <w:rPr>
          <w:rFonts w:ascii="Arial" w:hAnsi="Arial" w:cs="Arial"/>
          <w:sz w:val="20"/>
          <w:szCs w:val="20"/>
        </w:rPr>
        <w:t xml:space="preserve">or </w:t>
      </w:r>
      <w:r w:rsidR="498EB9C3" w:rsidRPr="00F17C01">
        <w:rPr>
          <w:rFonts w:ascii="Arial" w:hAnsi="Arial" w:cs="Arial"/>
          <w:sz w:val="20"/>
          <w:szCs w:val="20"/>
        </w:rPr>
        <w:t>in a</w:t>
      </w:r>
      <w:r w:rsidR="00352D6A" w:rsidRPr="00F17C01">
        <w:rPr>
          <w:rFonts w:ascii="Arial" w:hAnsi="Arial" w:cs="Arial"/>
          <w:sz w:val="20"/>
          <w:szCs w:val="20"/>
        </w:rPr>
        <w:t xml:space="preserve"> VIP (Vertically Integrated Projects) team ($5,000). </w:t>
      </w:r>
    </w:p>
    <w:p w14:paraId="4E563D26" w14:textId="77777777" w:rsidR="00E3707A" w:rsidRDefault="00FD782F" w:rsidP="007854A7">
      <w:pPr>
        <w:pStyle w:val="EndNoteBibliographyTitle"/>
        <w:numPr>
          <w:ilvl w:val="1"/>
          <w:numId w:val="1"/>
        </w:numPr>
        <w:jc w:val="both"/>
        <w:rPr>
          <w:rFonts w:ascii="Arial" w:hAnsi="Arial" w:cs="Arial"/>
          <w:sz w:val="20"/>
          <w:szCs w:val="20"/>
        </w:rPr>
      </w:pPr>
      <w:r w:rsidRPr="00F17C01">
        <w:rPr>
          <w:rFonts w:ascii="Arial" w:hAnsi="Arial" w:cs="Arial"/>
          <w:sz w:val="20"/>
          <w:szCs w:val="20"/>
        </w:rPr>
        <w:t>Faculty and students can apply for our</w:t>
      </w:r>
      <w:r w:rsidR="51D0BB5E" w:rsidRPr="00F17C01">
        <w:rPr>
          <w:rFonts w:ascii="Arial" w:hAnsi="Arial" w:cs="Arial"/>
          <w:sz w:val="20"/>
          <w:szCs w:val="20"/>
        </w:rPr>
        <w:t xml:space="preserve"> </w:t>
      </w:r>
      <w:r w:rsidRPr="00F17C01">
        <w:rPr>
          <w:rFonts w:ascii="Arial" w:hAnsi="Arial" w:cs="Arial"/>
          <w:sz w:val="20"/>
          <w:szCs w:val="20"/>
        </w:rPr>
        <w:t xml:space="preserve">Summer Undergraduate Research Program, </w:t>
      </w:r>
      <w:r w:rsidR="2FC56C98" w:rsidRPr="00F17C01">
        <w:rPr>
          <w:rFonts w:ascii="Arial" w:hAnsi="Arial" w:cs="Arial"/>
          <w:sz w:val="20"/>
          <w:szCs w:val="20"/>
        </w:rPr>
        <w:t xml:space="preserve">in </w:t>
      </w:r>
      <w:r w:rsidRPr="00F17C01">
        <w:rPr>
          <w:rFonts w:ascii="Arial" w:hAnsi="Arial" w:cs="Arial"/>
          <w:sz w:val="20"/>
          <w:szCs w:val="20"/>
        </w:rPr>
        <w:t xml:space="preserve">which faculty </w:t>
      </w:r>
      <w:r w:rsidR="00917953" w:rsidRPr="00F17C01">
        <w:rPr>
          <w:rFonts w:ascii="Arial" w:hAnsi="Arial" w:cs="Arial"/>
          <w:sz w:val="20"/>
          <w:szCs w:val="20"/>
        </w:rPr>
        <w:t xml:space="preserve">and students </w:t>
      </w:r>
      <w:r w:rsidRPr="00F17C01">
        <w:rPr>
          <w:rFonts w:ascii="Arial" w:hAnsi="Arial" w:cs="Arial"/>
          <w:sz w:val="20"/>
          <w:szCs w:val="20"/>
        </w:rPr>
        <w:t>earn $</w:t>
      </w:r>
      <w:r w:rsidR="09E53039" w:rsidRPr="00F17C01">
        <w:rPr>
          <w:rFonts w:ascii="Arial" w:hAnsi="Arial" w:cs="Arial"/>
          <w:sz w:val="20"/>
          <w:szCs w:val="20"/>
        </w:rPr>
        <w:t>4</w:t>
      </w:r>
      <w:r w:rsidRPr="00F17C01">
        <w:rPr>
          <w:rFonts w:ascii="Arial" w:hAnsi="Arial" w:cs="Arial"/>
          <w:sz w:val="20"/>
          <w:szCs w:val="20"/>
        </w:rPr>
        <w:t>,000</w:t>
      </w:r>
      <w:r w:rsidR="170AB584" w:rsidRPr="00F17C01">
        <w:rPr>
          <w:rFonts w:ascii="Arial" w:hAnsi="Arial" w:cs="Arial"/>
          <w:sz w:val="20"/>
          <w:szCs w:val="20"/>
        </w:rPr>
        <w:t xml:space="preserve"> each</w:t>
      </w:r>
      <w:r w:rsidRPr="00F17C01">
        <w:rPr>
          <w:rFonts w:ascii="Arial" w:hAnsi="Arial" w:cs="Arial"/>
          <w:sz w:val="20"/>
          <w:szCs w:val="20"/>
        </w:rPr>
        <w:t xml:space="preserve">. </w:t>
      </w:r>
      <w:r w:rsidR="00352D6A" w:rsidRPr="00F17C01">
        <w:rPr>
          <w:rFonts w:ascii="Arial" w:hAnsi="Arial" w:cs="Arial"/>
          <w:sz w:val="20"/>
          <w:szCs w:val="20"/>
        </w:rPr>
        <w:t xml:space="preserve">Faculty </w:t>
      </w:r>
      <w:r w:rsidR="00893706" w:rsidRPr="00F17C01">
        <w:rPr>
          <w:rFonts w:ascii="Arial" w:hAnsi="Arial" w:cs="Arial"/>
          <w:sz w:val="20"/>
          <w:szCs w:val="20"/>
        </w:rPr>
        <w:t xml:space="preserve">funding can go toward supplies for research, course releases, summer stipends, travel expenses, etc. </w:t>
      </w:r>
    </w:p>
    <w:p w14:paraId="3B493DFF" w14:textId="68EC5A6F" w:rsidR="00893706" w:rsidRPr="00F17C01" w:rsidRDefault="00893706" w:rsidP="007854A7">
      <w:pPr>
        <w:pStyle w:val="EndNoteBibliographyTitle"/>
        <w:numPr>
          <w:ilvl w:val="1"/>
          <w:numId w:val="1"/>
        </w:numPr>
        <w:jc w:val="both"/>
        <w:rPr>
          <w:rFonts w:ascii="Arial" w:hAnsi="Arial" w:cs="Arial"/>
          <w:sz w:val="20"/>
          <w:szCs w:val="20"/>
        </w:rPr>
      </w:pPr>
      <w:r w:rsidRPr="00F17C01">
        <w:rPr>
          <w:rFonts w:ascii="Arial" w:hAnsi="Arial" w:cs="Arial"/>
          <w:sz w:val="20"/>
          <w:szCs w:val="20"/>
        </w:rPr>
        <w:lastRenderedPageBreak/>
        <w:t xml:space="preserve">Applications for </w:t>
      </w:r>
      <w:r w:rsidR="00654EC0" w:rsidRPr="00F17C01">
        <w:rPr>
          <w:rFonts w:ascii="Arial" w:hAnsi="Arial" w:cs="Arial"/>
          <w:sz w:val="20"/>
          <w:szCs w:val="20"/>
        </w:rPr>
        <w:t>all</w:t>
      </w:r>
      <w:r w:rsidR="00352D6A" w:rsidRPr="00F17C01">
        <w:rPr>
          <w:rFonts w:ascii="Arial" w:hAnsi="Arial" w:cs="Arial"/>
          <w:sz w:val="20"/>
          <w:szCs w:val="20"/>
        </w:rPr>
        <w:t xml:space="preserve"> </w:t>
      </w:r>
      <w:r w:rsidRPr="00F17C01">
        <w:rPr>
          <w:rFonts w:ascii="Arial" w:hAnsi="Arial" w:cs="Arial"/>
          <w:sz w:val="20"/>
          <w:szCs w:val="20"/>
        </w:rPr>
        <w:t xml:space="preserve">funding mechanisms have </w:t>
      </w:r>
      <w:r w:rsidR="354C56E8" w:rsidRPr="00F17C01">
        <w:rPr>
          <w:rFonts w:ascii="Arial" w:hAnsi="Arial" w:cs="Arial"/>
          <w:sz w:val="20"/>
          <w:szCs w:val="20"/>
        </w:rPr>
        <w:t>increased</w:t>
      </w:r>
      <w:r w:rsidRPr="00F17C01">
        <w:rPr>
          <w:rFonts w:ascii="Arial" w:hAnsi="Arial" w:cs="Arial"/>
          <w:sz w:val="20"/>
          <w:szCs w:val="20"/>
        </w:rPr>
        <w:t xml:space="preserve"> </w:t>
      </w:r>
      <w:r w:rsidR="00D92770" w:rsidRPr="00F17C01">
        <w:rPr>
          <w:rFonts w:ascii="Arial" w:hAnsi="Arial" w:cs="Arial"/>
          <w:sz w:val="20"/>
          <w:szCs w:val="20"/>
        </w:rPr>
        <w:t xml:space="preserve">every </w:t>
      </w:r>
      <w:r w:rsidR="00301623" w:rsidRPr="00F17C01">
        <w:rPr>
          <w:rFonts w:ascii="Arial" w:hAnsi="Arial" w:cs="Arial"/>
          <w:sz w:val="20"/>
          <w:szCs w:val="20"/>
        </w:rPr>
        <w:t xml:space="preserve">year </w:t>
      </w:r>
      <w:r w:rsidR="008B3298" w:rsidRPr="00F17C01">
        <w:rPr>
          <w:rFonts w:ascii="Arial" w:hAnsi="Arial" w:cs="Arial"/>
          <w:sz w:val="20"/>
          <w:szCs w:val="20"/>
        </w:rPr>
        <w:t xml:space="preserve">for the last </w:t>
      </w:r>
      <w:r w:rsidR="00941EAD" w:rsidRPr="00F17C01">
        <w:rPr>
          <w:rFonts w:ascii="Arial" w:hAnsi="Arial" w:cs="Arial"/>
          <w:sz w:val="20"/>
          <w:szCs w:val="20"/>
        </w:rPr>
        <w:t>8 years.</w:t>
      </w:r>
    </w:p>
    <w:p w14:paraId="03DC3EE0" w14:textId="75AEC19D" w:rsidR="00893706" w:rsidRPr="00176233" w:rsidRDefault="00893706" w:rsidP="00893706">
      <w:pPr>
        <w:pStyle w:val="EndNoteBibliographyTitle"/>
        <w:numPr>
          <w:ilvl w:val="0"/>
          <w:numId w:val="1"/>
        </w:numPr>
        <w:jc w:val="both"/>
        <w:rPr>
          <w:rFonts w:ascii="Arial" w:hAnsi="Arial" w:cs="Arial"/>
          <w:sz w:val="20"/>
          <w:szCs w:val="20"/>
        </w:rPr>
      </w:pPr>
      <w:r w:rsidRPr="6904F7E2">
        <w:rPr>
          <w:rFonts w:ascii="Arial" w:hAnsi="Arial" w:cs="Arial"/>
          <w:sz w:val="20"/>
          <w:szCs w:val="20"/>
        </w:rPr>
        <w:t xml:space="preserve">Kennesaw State University was awarded the bid to host the National Conference on Undergraduate Research (NCUR) in April 2019. This conference </w:t>
      </w:r>
      <w:r w:rsidR="362C02FC" w:rsidRPr="6904F7E2">
        <w:rPr>
          <w:rFonts w:ascii="Arial" w:hAnsi="Arial" w:cs="Arial"/>
          <w:sz w:val="20"/>
          <w:szCs w:val="20"/>
        </w:rPr>
        <w:t>convened</w:t>
      </w:r>
      <w:r w:rsidRPr="6904F7E2">
        <w:rPr>
          <w:rFonts w:ascii="Arial" w:hAnsi="Arial" w:cs="Arial"/>
          <w:sz w:val="20"/>
          <w:szCs w:val="20"/>
        </w:rPr>
        <w:t xml:space="preserve"> </w:t>
      </w:r>
      <w:r w:rsidR="01B69CD4" w:rsidRPr="6904F7E2">
        <w:rPr>
          <w:rFonts w:ascii="Arial" w:hAnsi="Arial" w:cs="Arial"/>
          <w:sz w:val="20"/>
          <w:szCs w:val="20"/>
        </w:rPr>
        <w:t xml:space="preserve">nearly </w:t>
      </w:r>
      <w:r w:rsidR="75C3254A" w:rsidRPr="6904F7E2">
        <w:rPr>
          <w:rFonts w:ascii="Arial" w:hAnsi="Arial" w:cs="Arial"/>
          <w:sz w:val="20"/>
          <w:szCs w:val="20"/>
        </w:rPr>
        <w:t>5,000</w:t>
      </w:r>
      <w:r w:rsidRPr="6904F7E2">
        <w:rPr>
          <w:rFonts w:ascii="Arial" w:hAnsi="Arial" w:cs="Arial"/>
          <w:sz w:val="20"/>
          <w:szCs w:val="20"/>
        </w:rPr>
        <w:t xml:space="preserve"> </w:t>
      </w:r>
      <w:r w:rsidR="2E106AE1" w:rsidRPr="6904F7E2">
        <w:rPr>
          <w:rFonts w:ascii="Arial" w:hAnsi="Arial" w:cs="Arial"/>
          <w:sz w:val="20"/>
          <w:szCs w:val="20"/>
        </w:rPr>
        <w:t>domestic</w:t>
      </w:r>
      <w:r w:rsidR="228F1D9A" w:rsidRPr="6904F7E2">
        <w:rPr>
          <w:rFonts w:ascii="Arial" w:hAnsi="Arial" w:cs="Arial"/>
          <w:sz w:val="20"/>
          <w:szCs w:val="20"/>
        </w:rPr>
        <w:t xml:space="preserve"> and international </w:t>
      </w:r>
      <w:r w:rsidRPr="6904F7E2">
        <w:rPr>
          <w:rFonts w:ascii="Arial" w:hAnsi="Arial" w:cs="Arial"/>
          <w:sz w:val="20"/>
          <w:szCs w:val="20"/>
        </w:rPr>
        <w:t>undergraduate researchers</w:t>
      </w:r>
      <w:r w:rsidR="3F6526AB" w:rsidRPr="6904F7E2">
        <w:rPr>
          <w:rFonts w:ascii="Arial" w:hAnsi="Arial" w:cs="Arial"/>
          <w:sz w:val="20"/>
          <w:szCs w:val="20"/>
        </w:rPr>
        <w:t xml:space="preserve"> in</w:t>
      </w:r>
      <w:r w:rsidRPr="6904F7E2">
        <w:rPr>
          <w:rFonts w:ascii="Arial" w:hAnsi="Arial" w:cs="Arial"/>
          <w:sz w:val="20"/>
          <w:szCs w:val="20"/>
        </w:rPr>
        <w:t xml:space="preserve"> addition to administrators, faculty, and staff. As part of KSU’s commitment to undergraduate research, classes for the 2.5-day event were redirected to the conference, and over 1,000 KSU students, faculty, staff, and administrators assisted as volunteers. </w:t>
      </w:r>
    </w:p>
    <w:p w14:paraId="3364C5AF" w14:textId="1AC10BA2" w:rsidR="00893706" w:rsidRDefault="00893706" w:rsidP="00893706">
      <w:pPr>
        <w:pStyle w:val="EndNoteBibliographyTitle"/>
        <w:numPr>
          <w:ilvl w:val="0"/>
          <w:numId w:val="1"/>
        </w:numPr>
        <w:jc w:val="both"/>
        <w:rPr>
          <w:rFonts w:ascii="Arial" w:hAnsi="Arial" w:cs="Arial"/>
          <w:sz w:val="20"/>
          <w:szCs w:val="20"/>
        </w:rPr>
      </w:pPr>
      <w:r w:rsidRPr="00176233">
        <w:rPr>
          <w:rFonts w:ascii="Arial" w:hAnsi="Arial" w:cs="Arial"/>
          <w:sz w:val="20"/>
          <w:szCs w:val="20"/>
        </w:rPr>
        <w:t xml:space="preserve">For the last </w:t>
      </w:r>
      <w:r w:rsidR="00654EC0" w:rsidRPr="00176233">
        <w:rPr>
          <w:rFonts w:ascii="Arial" w:hAnsi="Arial" w:cs="Arial"/>
          <w:sz w:val="20"/>
          <w:szCs w:val="20"/>
        </w:rPr>
        <w:t>several</w:t>
      </w:r>
      <w:r w:rsidRPr="00176233">
        <w:rPr>
          <w:rFonts w:ascii="Arial" w:hAnsi="Arial" w:cs="Arial"/>
          <w:sz w:val="20"/>
          <w:szCs w:val="20"/>
        </w:rPr>
        <w:t xml:space="preserve"> years, the Office of Undergraduate Research </w:t>
      </w:r>
      <w:r w:rsidR="00654EC0" w:rsidRPr="00176233">
        <w:rPr>
          <w:rFonts w:ascii="Arial" w:hAnsi="Arial" w:cs="Arial"/>
          <w:sz w:val="20"/>
          <w:szCs w:val="20"/>
        </w:rPr>
        <w:t xml:space="preserve">has </w:t>
      </w:r>
      <w:r w:rsidRPr="00176233">
        <w:rPr>
          <w:rFonts w:ascii="Arial" w:hAnsi="Arial" w:cs="Arial"/>
          <w:sz w:val="20"/>
          <w:szCs w:val="20"/>
        </w:rPr>
        <w:t>fully funded at least one student from each project that was accepted for presentation at the National Conference on Undergraduate Research (NCUR). Since 2016, KSU undergraduates have presented at NCUR, with significant growth over the years. In 2019, as host of NCUR KSU had close to 400 projects presente</w:t>
      </w:r>
      <w:r w:rsidR="00352D6A" w:rsidRPr="00176233">
        <w:rPr>
          <w:rFonts w:ascii="Arial" w:hAnsi="Arial" w:cs="Arial"/>
          <w:sz w:val="20"/>
          <w:szCs w:val="20"/>
        </w:rPr>
        <w:t>d.</w:t>
      </w:r>
      <w:r w:rsidR="00654EC0" w:rsidRPr="00176233">
        <w:rPr>
          <w:rFonts w:ascii="Arial" w:hAnsi="Arial" w:cs="Arial"/>
          <w:sz w:val="20"/>
          <w:szCs w:val="20"/>
        </w:rPr>
        <w:t xml:space="preserve"> </w:t>
      </w:r>
      <w:r w:rsidR="00F4748D">
        <w:rPr>
          <w:rFonts w:ascii="Arial" w:hAnsi="Arial" w:cs="Arial"/>
          <w:sz w:val="20"/>
          <w:szCs w:val="20"/>
        </w:rPr>
        <w:t>From 2018-2022</w:t>
      </w:r>
      <w:r w:rsidR="00654EC0" w:rsidRPr="00176233">
        <w:rPr>
          <w:rFonts w:ascii="Arial" w:hAnsi="Arial" w:cs="Arial"/>
          <w:sz w:val="20"/>
          <w:szCs w:val="20"/>
        </w:rPr>
        <w:t xml:space="preserve">, KSU had the most student presenters of any institution except for the host institution. </w:t>
      </w:r>
    </w:p>
    <w:p w14:paraId="13ECE3A7" w14:textId="75E9A650" w:rsidR="005C0A54" w:rsidRDefault="005C0A54" w:rsidP="00893706">
      <w:pPr>
        <w:pStyle w:val="EndNoteBibliographyTitle"/>
        <w:numPr>
          <w:ilvl w:val="0"/>
          <w:numId w:val="1"/>
        </w:numPr>
        <w:jc w:val="both"/>
        <w:rPr>
          <w:rFonts w:ascii="Arial" w:hAnsi="Arial" w:cs="Arial"/>
          <w:sz w:val="20"/>
          <w:szCs w:val="20"/>
        </w:rPr>
      </w:pPr>
      <w:r>
        <w:rPr>
          <w:rFonts w:ascii="Arial" w:hAnsi="Arial" w:cs="Arial"/>
          <w:sz w:val="20"/>
          <w:szCs w:val="20"/>
        </w:rPr>
        <w:t>The Office of Undergraduate Research moved to KSU’s newest building, the Academic Learning Center, in November 2021. The space includes a video wall, worktables, cubicles, and informal seating. Undergraduate researchers and their mentors can reserve all or part of the suite to conduct meetings and work on research projects.</w:t>
      </w:r>
    </w:p>
    <w:p w14:paraId="1F9E4666" w14:textId="028FB61E" w:rsidR="00461BFC" w:rsidRDefault="00461BFC" w:rsidP="00461BFC">
      <w:pPr>
        <w:pStyle w:val="EndNoteBibliographyTitle"/>
        <w:jc w:val="both"/>
        <w:rPr>
          <w:rFonts w:ascii="Arial" w:hAnsi="Arial" w:cs="Arial"/>
          <w:sz w:val="20"/>
          <w:szCs w:val="20"/>
        </w:rPr>
      </w:pPr>
    </w:p>
    <w:p w14:paraId="2E87F8B4" w14:textId="315CD1E8" w:rsidR="00461BFC" w:rsidRDefault="00461BFC" w:rsidP="00461BFC">
      <w:pPr>
        <w:pStyle w:val="EndNoteBibliographyTitle"/>
        <w:jc w:val="both"/>
        <w:rPr>
          <w:rFonts w:ascii="Arial" w:hAnsi="Arial" w:cs="Arial"/>
          <w:sz w:val="20"/>
          <w:szCs w:val="20"/>
        </w:rPr>
      </w:pPr>
    </w:p>
    <w:p w14:paraId="50ED73D1" w14:textId="77777777" w:rsidR="00461BFC" w:rsidRPr="00176233" w:rsidRDefault="00461BFC" w:rsidP="00461BFC">
      <w:pPr>
        <w:pStyle w:val="EndNoteBibliographyTitle"/>
        <w:jc w:val="both"/>
        <w:rPr>
          <w:rFonts w:ascii="Arial" w:hAnsi="Arial" w:cs="Arial"/>
          <w:sz w:val="20"/>
          <w:szCs w:val="20"/>
        </w:rPr>
      </w:pPr>
    </w:p>
    <w:p w14:paraId="2E323912" w14:textId="1687D238" w:rsidR="00AF231D" w:rsidRPr="00176233" w:rsidRDefault="00AF231D">
      <w:pPr>
        <w:rPr>
          <w:rFonts w:ascii="Arial" w:hAnsi="Arial" w:cs="Arial"/>
          <w:sz w:val="20"/>
          <w:szCs w:val="20"/>
        </w:rPr>
      </w:pPr>
    </w:p>
    <w:sectPr w:rsidR="00063EBD" w:rsidRPr="00176233" w:rsidSect="0059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1B0A"/>
    <w:multiLevelType w:val="hybridMultilevel"/>
    <w:tmpl w:val="B358DC10"/>
    <w:lvl w:ilvl="0" w:tplc="EE56F5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636C35"/>
    <w:multiLevelType w:val="multilevel"/>
    <w:tmpl w:val="0EFE8712"/>
    <w:lvl w:ilvl="0">
      <w:start w:val="3"/>
      <w:numFmt w:val="upperLetter"/>
      <w:suff w:val="space"/>
      <w:lvlText w:val="%1."/>
      <w:lvlJc w:val="left"/>
      <w:pPr>
        <w:ind w:left="0" w:firstLine="0"/>
      </w:pPr>
      <w:rPr>
        <w:rFonts w:hint="default"/>
        <w:b/>
        <w:bCs/>
      </w:rPr>
    </w:lvl>
    <w:lvl w:ilvl="1">
      <w:start w:val="1"/>
      <w:numFmt w:val="decimal"/>
      <w:suff w:val="space"/>
      <w:lvlText w:val="%1.%2."/>
      <w:lvlJc w:val="left"/>
      <w:pPr>
        <w:ind w:left="360" w:hanging="216"/>
      </w:pPr>
      <w:rPr>
        <w:rFonts w:hint="default"/>
        <w:b/>
        <w:bCs/>
      </w:rPr>
    </w:lvl>
    <w:lvl w:ilvl="2">
      <w:start w:val="1"/>
      <w:numFmt w:val="lowerLetter"/>
      <w:suff w:val="space"/>
      <w:lvlText w:val="%1.%2.%3."/>
      <w:lvlJc w:val="left"/>
      <w:pPr>
        <w:ind w:left="1440" w:hanging="1080"/>
      </w:pPr>
      <w:rPr>
        <w:rFonts w:hint="default"/>
        <w:b/>
        <w:bCs/>
      </w:rPr>
    </w:lvl>
    <w:lvl w:ilvl="3">
      <w:start w:val="1"/>
      <w:numFmt w:val="lowerRoman"/>
      <w:suff w:val="space"/>
      <w:lvlText w:val="%1.%2.%3.%4."/>
      <w:lvlJc w:val="left"/>
      <w:pPr>
        <w:ind w:left="360" w:firstLine="0"/>
      </w:pPr>
      <w:rPr>
        <w:rFonts w:hint="default"/>
        <w:b w:val="0"/>
        <w:bCs w:val="0"/>
      </w:rPr>
    </w:lvl>
    <w:lvl w:ilvl="4">
      <w:start w:val="1"/>
      <w:numFmt w:val="bullet"/>
      <w:suff w:val="space"/>
      <w:lvlText w:val=""/>
      <w:lvlJc w:val="left"/>
      <w:pPr>
        <w:ind w:left="108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94993533">
    <w:abstractNumId w:val="0"/>
  </w:num>
  <w:num w:numId="2" w16cid:durableId="206494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6"/>
    <w:rsid w:val="000426A4"/>
    <w:rsid w:val="00176233"/>
    <w:rsid w:val="00196CA4"/>
    <w:rsid w:val="00207413"/>
    <w:rsid w:val="002643CC"/>
    <w:rsid w:val="00273132"/>
    <w:rsid w:val="00301623"/>
    <w:rsid w:val="00315A77"/>
    <w:rsid w:val="00352D6A"/>
    <w:rsid w:val="00363546"/>
    <w:rsid w:val="00461BFC"/>
    <w:rsid w:val="004B555C"/>
    <w:rsid w:val="004B76A4"/>
    <w:rsid w:val="00526471"/>
    <w:rsid w:val="005441E9"/>
    <w:rsid w:val="00590C01"/>
    <w:rsid w:val="005A0132"/>
    <w:rsid w:val="005B30FC"/>
    <w:rsid w:val="005B5393"/>
    <w:rsid w:val="005C0A54"/>
    <w:rsid w:val="005F3749"/>
    <w:rsid w:val="00654EC0"/>
    <w:rsid w:val="007854A7"/>
    <w:rsid w:val="007B631B"/>
    <w:rsid w:val="00841259"/>
    <w:rsid w:val="00893706"/>
    <w:rsid w:val="008B3298"/>
    <w:rsid w:val="00917953"/>
    <w:rsid w:val="00931DEC"/>
    <w:rsid w:val="00941EAD"/>
    <w:rsid w:val="00A1759A"/>
    <w:rsid w:val="00A23505"/>
    <w:rsid w:val="00B67218"/>
    <w:rsid w:val="00B918BB"/>
    <w:rsid w:val="00B93F99"/>
    <w:rsid w:val="00BE03E1"/>
    <w:rsid w:val="00CA711C"/>
    <w:rsid w:val="00CF4CD9"/>
    <w:rsid w:val="00CF51AC"/>
    <w:rsid w:val="00D82928"/>
    <w:rsid w:val="00D92770"/>
    <w:rsid w:val="00DD24D9"/>
    <w:rsid w:val="00E3707A"/>
    <w:rsid w:val="00E72174"/>
    <w:rsid w:val="00EA72E3"/>
    <w:rsid w:val="00F1237E"/>
    <w:rsid w:val="00F17C01"/>
    <w:rsid w:val="00F4748D"/>
    <w:rsid w:val="00FD782F"/>
    <w:rsid w:val="00FF3B54"/>
    <w:rsid w:val="00FF7BD7"/>
    <w:rsid w:val="01B69CD4"/>
    <w:rsid w:val="079F0563"/>
    <w:rsid w:val="091DB8CE"/>
    <w:rsid w:val="098701AF"/>
    <w:rsid w:val="09E53039"/>
    <w:rsid w:val="0D4B089F"/>
    <w:rsid w:val="0DCBE982"/>
    <w:rsid w:val="0E1C2600"/>
    <w:rsid w:val="0F09B8FC"/>
    <w:rsid w:val="0F291150"/>
    <w:rsid w:val="140C344B"/>
    <w:rsid w:val="149EC981"/>
    <w:rsid w:val="170AB584"/>
    <w:rsid w:val="1759A36B"/>
    <w:rsid w:val="188BCF2A"/>
    <w:rsid w:val="1958E714"/>
    <w:rsid w:val="19D81E6A"/>
    <w:rsid w:val="1A30DE12"/>
    <w:rsid w:val="1B6552FE"/>
    <w:rsid w:val="1D7B913B"/>
    <w:rsid w:val="1E417F25"/>
    <w:rsid w:val="228F1D9A"/>
    <w:rsid w:val="23938628"/>
    <w:rsid w:val="2505DA11"/>
    <w:rsid w:val="294634C6"/>
    <w:rsid w:val="2C7DD588"/>
    <w:rsid w:val="2D6F9B25"/>
    <w:rsid w:val="2E106AE1"/>
    <w:rsid w:val="2E19B53D"/>
    <w:rsid w:val="2E95E0A8"/>
    <w:rsid w:val="2F6EA17E"/>
    <w:rsid w:val="2FC56C98"/>
    <w:rsid w:val="2FE5DD1F"/>
    <w:rsid w:val="33F087BA"/>
    <w:rsid w:val="346240CD"/>
    <w:rsid w:val="354C56E8"/>
    <w:rsid w:val="362C02FC"/>
    <w:rsid w:val="396A6CD2"/>
    <w:rsid w:val="3ABBC559"/>
    <w:rsid w:val="3BF4FBAF"/>
    <w:rsid w:val="3CD0D760"/>
    <w:rsid w:val="3DA54919"/>
    <w:rsid w:val="3DF48F65"/>
    <w:rsid w:val="3F1BCDD4"/>
    <w:rsid w:val="3F3B6296"/>
    <w:rsid w:val="3F6526AB"/>
    <w:rsid w:val="409798DD"/>
    <w:rsid w:val="41D3BEDE"/>
    <w:rsid w:val="43AB25C2"/>
    <w:rsid w:val="44FFB83B"/>
    <w:rsid w:val="47B801E7"/>
    <w:rsid w:val="487E96E5"/>
    <w:rsid w:val="498EB9C3"/>
    <w:rsid w:val="49B0E9A9"/>
    <w:rsid w:val="4A7D7DC5"/>
    <w:rsid w:val="4B9494AB"/>
    <w:rsid w:val="4C5224E5"/>
    <w:rsid w:val="4C878F77"/>
    <w:rsid w:val="4D135F75"/>
    <w:rsid w:val="5149182D"/>
    <w:rsid w:val="51D0BB5E"/>
    <w:rsid w:val="533E7C8D"/>
    <w:rsid w:val="54570B98"/>
    <w:rsid w:val="56C7FB55"/>
    <w:rsid w:val="578EAC5A"/>
    <w:rsid w:val="58CF57DF"/>
    <w:rsid w:val="59B36E7A"/>
    <w:rsid w:val="59EC5379"/>
    <w:rsid w:val="5B4F3EDB"/>
    <w:rsid w:val="5DAAAC9C"/>
    <w:rsid w:val="5FCEB7BB"/>
    <w:rsid w:val="608BC3A3"/>
    <w:rsid w:val="612DDF7E"/>
    <w:rsid w:val="618246BF"/>
    <w:rsid w:val="65E19BC2"/>
    <w:rsid w:val="6610ED49"/>
    <w:rsid w:val="68640DB1"/>
    <w:rsid w:val="6904F7E2"/>
    <w:rsid w:val="6B8CE4ED"/>
    <w:rsid w:val="72CED381"/>
    <w:rsid w:val="75A6A10F"/>
    <w:rsid w:val="75C3254A"/>
    <w:rsid w:val="76F20F01"/>
    <w:rsid w:val="7C12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D08A"/>
  <w14:defaultImageDpi w14:val="32767"/>
  <w15:chartTrackingRefBased/>
  <w15:docId w15:val="{C297E733-8599-B148-BE94-64E624DE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93706"/>
    <w:rPr>
      <w:sz w:val="16"/>
      <w:szCs w:val="16"/>
    </w:rPr>
  </w:style>
  <w:style w:type="paragraph" w:styleId="CommentText">
    <w:name w:val="annotation text"/>
    <w:basedOn w:val="Normal"/>
    <w:link w:val="CommentTextChar"/>
    <w:uiPriority w:val="99"/>
    <w:unhideWhenUsed/>
    <w:rsid w:val="00893706"/>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893706"/>
    <w:rPr>
      <w:rFonts w:ascii="Times New Roman" w:eastAsiaTheme="minorEastAsia" w:hAnsi="Times New Roman"/>
      <w:sz w:val="20"/>
      <w:szCs w:val="20"/>
    </w:rPr>
  </w:style>
  <w:style w:type="character" w:styleId="Hyperlink">
    <w:name w:val="Hyperlink"/>
    <w:basedOn w:val="DefaultParagraphFont"/>
    <w:uiPriority w:val="99"/>
    <w:unhideWhenUsed/>
    <w:rsid w:val="00893706"/>
    <w:rPr>
      <w:color w:val="0563C1" w:themeColor="hyperlink"/>
      <w:u w:val="single"/>
    </w:rPr>
  </w:style>
  <w:style w:type="paragraph" w:customStyle="1" w:styleId="EndNoteBibliographyTitle">
    <w:name w:val="EndNote Bibliography Title"/>
    <w:basedOn w:val="Normal"/>
    <w:rsid w:val="00893706"/>
    <w:pPr>
      <w:jc w:val="center"/>
    </w:pPr>
    <w:rPr>
      <w:rFonts w:ascii="Arial Narrow" w:eastAsiaTheme="minorEastAsia" w:hAnsi="Arial Narrow"/>
    </w:rPr>
  </w:style>
  <w:style w:type="paragraph" w:styleId="Caption">
    <w:name w:val="caption"/>
    <w:basedOn w:val="Normal"/>
    <w:next w:val="Normal"/>
    <w:uiPriority w:val="35"/>
    <w:unhideWhenUsed/>
    <w:qFormat/>
    <w:rsid w:val="00893706"/>
    <w:pPr>
      <w:spacing w:after="200"/>
    </w:pPr>
    <w:rPr>
      <w:rFonts w:ascii="Times New Roman" w:eastAsiaTheme="minorEastAsia" w:hAnsi="Times New Roman" w:cs="Times New Roman"/>
      <w:i/>
      <w:iCs/>
      <w:color w:val="44546A" w:themeColor="text2"/>
      <w:sz w:val="18"/>
      <w:szCs w:val="18"/>
    </w:rPr>
  </w:style>
  <w:style w:type="character" w:styleId="FollowedHyperlink">
    <w:name w:val="FollowedHyperlink"/>
    <w:basedOn w:val="DefaultParagraphFont"/>
    <w:uiPriority w:val="99"/>
    <w:semiHidden/>
    <w:unhideWhenUsed/>
    <w:rsid w:val="005B3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F0F216D7F944AA2B349E856D0EDB7" ma:contentTypeVersion="17" ma:contentTypeDescription="Create a new document." ma:contentTypeScope="" ma:versionID="6ba23e068ba1864df94bcf1230c4322c">
  <xsd:schema xmlns:xsd="http://www.w3.org/2001/XMLSchema" xmlns:xs="http://www.w3.org/2001/XMLSchema" xmlns:p="http://schemas.microsoft.com/office/2006/metadata/properties" xmlns:ns2="1cdef49e-8a46-4f60-85b1-ff76a54f0f3b" xmlns:ns3="93ca66e9-14da-46c7-9d1a-f717ce64c68a" targetNamespace="http://schemas.microsoft.com/office/2006/metadata/properties" ma:root="true" ma:fieldsID="3dd16fec3ff7bce9993e953683fc9203" ns2:_="" ns3:_="">
    <xsd:import namespace="1cdef49e-8a46-4f60-85b1-ff76a54f0f3b"/>
    <xsd:import namespace="93ca66e9-14da-46c7-9d1a-f717ce64c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ef49e-8a46-4f60-85b1-ff76a54f0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ca66e9-14da-46c7-9d1a-f717ce64c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576a8e-471e-45e2-b19a-277502d9b003}" ma:internalName="TaxCatchAll" ma:showField="CatchAllData" ma:web="93ca66e9-14da-46c7-9d1a-f717ce64c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def49e-8a46-4f60-85b1-ff76a54f0f3b">
      <Terms xmlns="http://schemas.microsoft.com/office/infopath/2007/PartnerControls"/>
    </lcf76f155ced4ddcb4097134ff3c332f>
    <TaxCatchAll xmlns="93ca66e9-14da-46c7-9d1a-f717ce64c68a" xsi:nil="true"/>
  </documentManagement>
</p:properties>
</file>

<file path=customXml/itemProps1.xml><?xml version="1.0" encoding="utf-8"?>
<ds:datastoreItem xmlns:ds="http://schemas.openxmlformats.org/officeDocument/2006/customXml" ds:itemID="{4CA4E3B5-0EBD-448B-8647-5404CDFCC7D1}">
  <ds:schemaRefs>
    <ds:schemaRef ds:uri="http://schemas.microsoft.com/sharepoint/v3/contenttype/forms"/>
  </ds:schemaRefs>
</ds:datastoreItem>
</file>

<file path=customXml/itemProps2.xml><?xml version="1.0" encoding="utf-8"?>
<ds:datastoreItem xmlns:ds="http://schemas.openxmlformats.org/officeDocument/2006/customXml" ds:itemID="{98100534-E2F0-47D0-BCB8-96A03F1F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ef49e-8a46-4f60-85b1-ff76a54f0f3b"/>
    <ds:schemaRef ds:uri="93ca66e9-14da-46c7-9d1a-f717ce64c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65BAF-5131-47EE-B71B-5A608A13954A}">
  <ds:schemaRefs>
    <ds:schemaRef ds:uri="http://schemas.microsoft.com/office/2006/metadata/properties"/>
    <ds:schemaRef ds:uri="http://schemas.microsoft.com/office/infopath/2007/PartnerControls"/>
    <ds:schemaRef ds:uri="1cdef49e-8a46-4f60-85b1-ff76a54f0f3b"/>
    <ds:schemaRef ds:uri="93ca66e9-14da-46c7-9d1a-f717ce64c6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Buddie</dc:creator>
  <cp:keywords/>
  <dc:description/>
  <cp:lastModifiedBy>Amy Buddie</cp:lastModifiedBy>
  <cp:revision>2</cp:revision>
  <dcterms:created xsi:type="dcterms:W3CDTF">2024-02-19T23:44:00Z</dcterms:created>
  <dcterms:modified xsi:type="dcterms:W3CDTF">2024-02-19T23:44:00Z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0x010100350F0F216D7F944AA2B349E856D0EDB7</vt:lpwstr>
  </property>
  <property fmtid="{D5CDD505-2E9C-101B-9397-08002B2CF9AE}" pid="3" name="MediaServiceImageTags">
    <vt:lpwstr/>
  </property>
</Properties>
</file>