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38906" w14:textId="77777777" w:rsidR="002850A1" w:rsidRPr="00A9339A" w:rsidRDefault="002850A1" w:rsidP="002850A1">
      <w:pPr>
        <w:pStyle w:val="ListTable"/>
        <w:rPr>
          <w:rFonts w:ascii="Arial" w:hAnsi="Arial" w:cs="Arial"/>
          <w:b/>
          <w:szCs w:val="22"/>
        </w:rPr>
      </w:pPr>
      <w:bookmarkStart w:id="0" w:name="_Ref47765282"/>
      <w:bookmarkStart w:id="1" w:name="_Toc85424940"/>
      <w:bookmarkStart w:id="2" w:name="_Toc92166324"/>
      <w:bookmarkStart w:id="3" w:name="_Toc186425238"/>
      <w:bookmarkStart w:id="4" w:name="_Toc186624634"/>
      <w:bookmarkStart w:id="5" w:name="_Toc277068873"/>
      <w:r w:rsidRPr="00A9339A">
        <w:rPr>
          <w:rFonts w:ascii="Arial" w:hAnsi="Arial" w:cs="Arial"/>
          <w:b/>
          <w:szCs w:val="22"/>
        </w:rPr>
        <w:t>Inclusion of Women and Minorities</w:t>
      </w:r>
    </w:p>
    <w:bookmarkEnd w:id="0"/>
    <w:bookmarkEnd w:id="1"/>
    <w:bookmarkEnd w:id="2"/>
    <w:bookmarkEnd w:id="3"/>
    <w:bookmarkEnd w:id="4"/>
    <w:bookmarkEnd w:id="5"/>
    <w:p w14:paraId="07C2F41F" w14:textId="08C27F5C" w:rsidR="00A9339A" w:rsidRDefault="00A9339A" w:rsidP="00A9339A">
      <w:pPr>
        <w:pStyle w:val="List1stLevel"/>
        <w:tabs>
          <w:tab w:val="clear" w:pos="450"/>
          <w:tab w:val="left" w:pos="90"/>
        </w:tabs>
        <w:ind w:left="0" w:firstLine="0"/>
        <w:rPr>
          <w:rFonts w:ascii="Arial" w:hAnsi="Arial" w:cs="Arial"/>
        </w:rPr>
      </w:pPr>
      <w:r w:rsidRPr="00A9339A">
        <w:rPr>
          <w:rFonts w:ascii="Arial" w:hAnsi="Arial" w:cs="Arial"/>
        </w:rPr>
        <w:t xml:space="preserve">Create a section heading entitled "Inclusion of Women and Minorities" and place it immediately following the “Protection of Human Subjects" section. Although no specific page limits apply to this section of the application, be succinct. This section does not take the place of considering relevant biological variables (such as sex) in the research strategy. The NIH Policy on the Inclusion of Women and Minorities in Clinical Research is described and referenced in Part II Section 5.6. Additional information and guidance can be found at: </w:t>
      </w:r>
      <w:hyperlink r:id="rId6" w:history="1">
        <w:r w:rsidRPr="00ED7BE8">
          <w:rPr>
            <w:rStyle w:val="Hyperlink"/>
            <w:rFonts w:ascii="Arial" w:hAnsi="Arial" w:cs="Arial"/>
            <w:szCs w:val="22"/>
          </w:rPr>
          <w:t>http://grants.nih.gov/grants/funding/women_min/women_min.htm</w:t>
        </w:r>
      </w:hyperlink>
      <w:r w:rsidRPr="00A9339A">
        <w:rPr>
          <w:rFonts w:ascii="Arial" w:hAnsi="Arial" w:cs="Arial"/>
        </w:rPr>
        <w:t xml:space="preserve">. </w:t>
      </w:r>
    </w:p>
    <w:p w14:paraId="289CAA50" w14:textId="77777777" w:rsidR="00A9339A" w:rsidRDefault="00A9339A" w:rsidP="00A9339A">
      <w:pPr>
        <w:pStyle w:val="List1stLevel"/>
        <w:tabs>
          <w:tab w:val="clear" w:pos="450"/>
          <w:tab w:val="left" w:pos="90"/>
        </w:tabs>
        <w:ind w:left="0" w:firstLine="0"/>
        <w:rPr>
          <w:rFonts w:ascii="Arial" w:hAnsi="Arial" w:cs="Arial"/>
        </w:rPr>
      </w:pPr>
      <w:r w:rsidRPr="00A9339A">
        <w:rPr>
          <w:rFonts w:ascii="Arial" w:hAnsi="Arial" w:cs="Arial"/>
        </w:rPr>
        <w:t xml:space="preserve">Scientific Review Groups will assess each application as being acceptable or unacceptable with regard to the scientifically justified inclusion (or exclusion) based on sex/gender, race, and ethnicity in NIH-defined clinical research. This section is required for all studies meeting the NIH definition for clinical research, not just clinical trials. It is important to provide a detailed plan of who will be included (and/or excluded) and how the distributions of individuals on the basis of sex/gender, race, and ethnicity are justified in the context of the scientific goals of the application. Simply stating that certain individuals will not be excluded or that individuals of either sex/gender or any race/ethnicity are eligible is not sufficient. Details about why the individuals are the appropriate individuals to accomplish the scientific goals of the study should be provided. </w:t>
      </w:r>
    </w:p>
    <w:p w14:paraId="4ADC29F8" w14:textId="77777777" w:rsidR="00A9339A" w:rsidRDefault="00A9339A" w:rsidP="00A9339A">
      <w:pPr>
        <w:pStyle w:val="List1stLevel"/>
        <w:tabs>
          <w:tab w:val="clear" w:pos="450"/>
          <w:tab w:val="left" w:pos="90"/>
        </w:tabs>
        <w:ind w:left="0" w:firstLine="0"/>
        <w:rPr>
          <w:rFonts w:ascii="Arial" w:hAnsi="Arial" w:cs="Arial"/>
        </w:rPr>
      </w:pPr>
      <w:r w:rsidRPr="00A9339A">
        <w:rPr>
          <w:rFonts w:ascii="Arial" w:hAnsi="Arial" w:cs="Arial"/>
        </w:rPr>
        <w:t xml:space="preserve">In this section, address, at a minimum, the following four points: </w:t>
      </w:r>
    </w:p>
    <w:p w14:paraId="380356A2" w14:textId="77777777" w:rsidR="00A9339A" w:rsidRDefault="00A9339A" w:rsidP="00A9339A">
      <w:pPr>
        <w:pStyle w:val="List1stLevel"/>
        <w:numPr>
          <w:ilvl w:val="0"/>
          <w:numId w:val="4"/>
        </w:numPr>
        <w:tabs>
          <w:tab w:val="clear" w:pos="450"/>
          <w:tab w:val="left" w:pos="90"/>
        </w:tabs>
        <w:rPr>
          <w:rFonts w:ascii="Arial" w:hAnsi="Arial" w:cs="Arial"/>
        </w:rPr>
      </w:pPr>
      <w:r w:rsidRPr="00A9339A">
        <w:rPr>
          <w:rFonts w:ascii="Arial" w:hAnsi="Arial" w:cs="Arial"/>
        </w:rPr>
        <w:t>Describe the planned distribution of subjects by sex/gender, race, and ethnicity for each proposed study and complete the format in the PHS Inclusion Enrollment Report. Instructions for completing this form are in the General Application Guide for NIH and Other PHS Agencies Section G.500, and below in Part II Section 4.3 of thes</w:t>
      </w:r>
      <w:r>
        <w:rPr>
          <w:rFonts w:ascii="Arial" w:hAnsi="Arial" w:cs="Arial"/>
        </w:rPr>
        <w:t>e Supplemental Instructions.</w:t>
      </w:r>
    </w:p>
    <w:p w14:paraId="44D05FDC" w14:textId="77777777" w:rsidR="00A9339A" w:rsidRDefault="00A9339A" w:rsidP="00A9339A">
      <w:pPr>
        <w:pStyle w:val="List1stLevel"/>
        <w:numPr>
          <w:ilvl w:val="0"/>
          <w:numId w:val="4"/>
        </w:numPr>
        <w:tabs>
          <w:tab w:val="clear" w:pos="450"/>
          <w:tab w:val="left" w:pos="90"/>
        </w:tabs>
        <w:rPr>
          <w:rFonts w:ascii="Arial" w:hAnsi="Arial" w:cs="Arial"/>
        </w:rPr>
      </w:pPr>
      <w:r w:rsidRPr="00A9339A">
        <w:rPr>
          <w:rFonts w:ascii="Arial" w:hAnsi="Arial" w:cs="Arial"/>
        </w:rPr>
        <w:t>Describe the subject selection criteria and rationale for selection of sex/gender, racial, and ethnic group members in terms of the scientific objectives and proposed study design. The description may include, but is not limited to, information on the population characteristics of the disea</w:t>
      </w:r>
      <w:r>
        <w:rPr>
          <w:rFonts w:ascii="Arial" w:hAnsi="Arial" w:cs="Arial"/>
        </w:rPr>
        <w:t xml:space="preserve">se or condition under study. </w:t>
      </w:r>
    </w:p>
    <w:p w14:paraId="25623BFA" w14:textId="77777777" w:rsidR="00A9339A" w:rsidRDefault="00A9339A" w:rsidP="00A9339A">
      <w:pPr>
        <w:pStyle w:val="List1stLevel"/>
        <w:numPr>
          <w:ilvl w:val="0"/>
          <w:numId w:val="4"/>
        </w:numPr>
        <w:tabs>
          <w:tab w:val="clear" w:pos="450"/>
          <w:tab w:val="left" w:pos="90"/>
        </w:tabs>
        <w:rPr>
          <w:rFonts w:ascii="Arial" w:hAnsi="Arial" w:cs="Arial"/>
        </w:rPr>
      </w:pPr>
      <w:r w:rsidRPr="00A9339A">
        <w:rPr>
          <w:rFonts w:ascii="Arial" w:hAnsi="Arial" w:cs="Arial"/>
        </w:rPr>
        <w:t>Provide a compelling rationale for proposed sample specifically addressing exclusion of any sex/gender, racial, or ethnic group that comprises</w:t>
      </w:r>
      <w:r>
        <w:rPr>
          <w:rFonts w:ascii="Arial" w:hAnsi="Arial" w:cs="Arial"/>
        </w:rPr>
        <w:t xml:space="preserve"> the population under study.</w:t>
      </w:r>
    </w:p>
    <w:p w14:paraId="05B06544" w14:textId="44A39D7E" w:rsidR="00A9339A" w:rsidRDefault="00A9339A" w:rsidP="00A9339A">
      <w:pPr>
        <w:pStyle w:val="List1stLevel"/>
        <w:numPr>
          <w:ilvl w:val="0"/>
          <w:numId w:val="4"/>
        </w:numPr>
        <w:tabs>
          <w:tab w:val="clear" w:pos="450"/>
          <w:tab w:val="left" w:pos="90"/>
        </w:tabs>
        <w:rPr>
          <w:rFonts w:ascii="Arial" w:hAnsi="Arial" w:cs="Arial"/>
        </w:rPr>
      </w:pPr>
      <w:r w:rsidRPr="00A9339A">
        <w:rPr>
          <w:rFonts w:ascii="Arial" w:hAnsi="Arial" w:cs="Arial"/>
        </w:rPr>
        <w:t xml:space="preserve">Describe proposed outreach programs for recruiting sex/gender, racial, and ethnic group members as subjects. This is particularly important if difficulty recruiting certain groups is anticipated. </w:t>
      </w:r>
    </w:p>
    <w:p w14:paraId="659D53C2" w14:textId="77777777" w:rsidR="00A9339A" w:rsidRDefault="00A9339A" w:rsidP="00A9339A">
      <w:pPr>
        <w:pStyle w:val="List1stLevel"/>
        <w:tabs>
          <w:tab w:val="clear" w:pos="450"/>
          <w:tab w:val="left" w:pos="90"/>
        </w:tabs>
        <w:ind w:left="0" w:firstLine="0"/>
        <w:rPr>
          <w:rFonts w:ascii="Arial" w:hAnsi="Arial" w:cs="Arial"/>
        </w:rPr>
      </w:pPr>
      <w:r w:rsidRPr="00A9339A">
        <w:rPr>
          <w:rFonts w:ascii="Arial" w:hAnsi="Arial" w:cs="Arial"/>
          <w:b/>
        </w:rPr>
        <w:t>Additional Considerations for justifying inclusion</w:t>
      </w:r>
      <w:r w:rsidRPr="00A9339A">
        <w:rPr>
          <w:rFonts w:ascii="Arial" w:hAnsi="Arial" w:cs="Arial"/>
        </w:rPr>
        <w:t xml:space="preserve">: </w:t>
      </w:r>
    </w:p>
    <w:p w14:paraId="7D902F6B" w14:textId="77777777" w:rsidR="00A9339A" w:rsidRDefault="00A9339A" w:rsidP="00A9339A">
      <w:pPr>
        <w:pStyle w:val="List1stLevel"/>
        <w:tabs>
          <w:tab w:val="clear" w:pos="450"/>
          <w:tab w:val="left" w:pos="90"/>
        </w:tabs>
        <w:ind w:left="0" w:firstLine="0"/>
        <w:rPr>
          <w:rFonts w:ascii="Arial" w:hAnsi="Arial" w:cs="Arial"/>
        </w:rPr>
      </w:pPr>
      <w:r w:rsidRPr="00A9339A">
        <w:rPr>
          <w:rFonts w:ascii="Arial" w:hAnsi="Arial" w:cs="Arial"/>
        </w:rPr>
        <w:t>There may be reasons why the proposed sample is limited by sex/gender, race, and/or ethnicity. This should be addressed as part of the four points d</w:t>
      </w:r>
      <w:r>
        <w:rPr>
          <w:rFonts w:ascii="Arial" w:hAnsi="Arial" w:cs="Arial"/>
        </w:rPr>
        <w:t xml:space="preserve">etailed above. </w:t>
      </w:r>
    </w:p>
    <w:p w14:paraId="285E0969" w14:textId="77777777" w:rsidR="00A9339A" w:rsidRDefault="00A9339A" w:rsidP="00A9339A">
      <w:pPr>
        <w:pStyle w:val="List1stLevel"/>
        <w:numPr>
          <w:ilvl w:val="0"/>
          <w:numId w:val="5"/>
        </w:numPr>
        <w:tabs>
          <w:tab w:val="clear" w:pos="450"/>
          <w:tab w:val="left" w:pos="90"/>
        </w:tabs>
        <w:rPr>
          <w:rFonts w:ascii="Arial" w:hAnsi="Arial" w:cs="Arial"/>
        </w:rPr>
      </w:pPr>
      <w:r w:rsidRPr="00A9339A">
        <w:rPr>
          <w:rFonts w:ascii="Arial" w:hAnsi="Arial" w:cs="Arial"/>
        </w:rPr>
        <w:t>Inclusion of certain individuals would be inappropriate</w:t>
      </w:r>
      <w:r>
        <w:rPr>
          <w:rFonts w:ascii="Arial" w:hAnsi="Arial" w:cs="Arial"/>
        </w:rPr>
        <w:t xml:space="preserve"> with respect to their health; </w:t>
      </w:r>
    </w:p>
    <w:p w14:paraId="327FEDCE" w14:textId="77777777" w:rsidR="00A9339A" w:rsidRDefault="00A9339A" w:rsidP="00A9339A">
      <w:pPr>
        <w:pStyle w:val="List1stLevel"/>
        <w:numPr>
          <w:ilvl w:val="0"/>
          <w:numId w:val="5"/>
        </w:numPr>
        <w:tabs>
          <w:tab w:val="clear" w:pos="450"/>
          <w:tab w:val="left" w:pos="90"/>
        </w:tabs>
        <w:rPr>
          <w:rFonts w:ascii="Arial" w:hAnsi="Arial" w:cs="Arial"/>
        </w:rPr>
      </w:pPr>
      <w:r w:rsidRPr="00A9339A">
        <w:rPr>
          <w:rFonts w:ascii="Arial" w:hAnsi="Arial" w:cs="Arial"/>
        </w:rPr>
        <w:t>The research question addressed is only relevant to certain groups or there i</w:t>
      </w:r>
      <w:r>
        <w:rPr>
          <w:rFonts w:ascii="Arial" w:hAnsi="Arial" w:cs="Arial"/>
        </w:rPr>
        <w:t xml:space="preserve">s a gap in the research area; </w:t>
      </w:r>
    </w:p>
    <w:p w14:paraId="1AD102D9" w14:textId="77777777" w:rsidR="00A9339A" w:rsidRDefault="00A9339A" w:rsidP="00A9339A">
      <w:pPr>
        <w:pStyle w:val="List1stLevel"/>
        <w:numPr>
          <w:ilvl w:val="0"/>
          <w:numId w:val="5"/>
        </w:numPr>
        <w:tabs>
          <w:tab w:val="clear" w:pos="450"/>
          <w:tab w:val="left" w:pos="90"/>
        </w:tabs>
        <w:rPr>
          <w:rFonts w:ascii="Arial" w:hAnsi="Arial" w:cs="Arial"/>
        </w:rPr>
      </w:pPr>
      <w:r w:rsidRPr="00A9339A">
        <w:rPr>
          <w:rFonts w:ascii="Arial" w:hAnsi="Arial" w:cs="Arial"/>
        </w:rPr>
        <w:t>Evidence from prior research strongly demonstrates no difference on the basis of sex/gender, race, and/or ethnicity; Supplemental Grant A</w:t>
      </w:r>
      <w:r>
        <w:rPr>
          <w:rFonts w:ascii="Arial" w:hAnsi="Arial" w:cs="Arial"/>
        </w:rPr>
        <w:t xml:space="preserve">pplication Instructions II-13 </w:t>
      </w:r>
    </w:p>
    <w:p w14:paraId="336ED686" w14:textId="77777777" w:rsidR="00A9339A" w:rsidRDefault="00A9339A" w:rsidP="00A9339A">
      <w:pPr>
        <w:pStyle w:val="List1stLevel"/>
        <w:numPr>
          <w:ilvl w:val="0"/>
          <w:numId w:val="5"/>
        </w:numPr>
        <w:tabs>
          <w:tab w:val="clear" w:pos="450"/>
          <w:tab w:val="left" w:pos="90"/>
        </w:tabs>
        <w:rPr>
          <w:rFonts w:ascii="Arial" w:hAnsi="Arial" w:cs="Arial"/>
        </w:rPr>
      </w:pPr>
      <w:r w:rsidRPr="00A9339A">
        <w:rPr>
          <w:rFonts w:ascii="Arial" w:hAnsi="Arial" w:cs="Arial"/>
        </w:rPr>
        <w:t>Sufficient data already exist with regard to the outcome of comparable studies in the excluded group(s) and duplication is not ne</w:t>
      </w:r>
      <w:r>
        <w:rPr>
          <w:rFonts w:ascii="Arial" w:hAnsi="Arial" w:cs="Arial"/>
        </w:rPr>
        <w:t xml:space="preserve">eded in this study; </w:t>
      </w:r>
    </w:p>
    <w:p w14:paraId="34F34E4A" w14:textId="77777777" w:rsidR="00A9339A" w:rsidRDefault="00A9339A" w:rsidP="00A9339A">
      <w:pPr>
        <w:pStyle w:val="List1stLevel"/>
        <w:numPr>
          <w:ilvl w:val="0"/>
          <w:numId w:val="5"/>
        </w:numPr>
        <w:tabs>
          <w:tab w:val="clear" w:pos="450"/>
          <w:tab w:val="left" w:pos="90"/>
        </w:tabs>
        <w:rPr>
          <w:rFonts w:ascii="Arial" w:hAnsi="Arial" w:cs="Arial"/>
        </w:rPr>
      </w:pPr>
      <w:r w:rsidRPr="00A9339A">
        <w:rPr>
          <w:rFonts w:ascii="Arial" w:hAnsi="Arial" w:cs="Arial"/>
        </w:rPr>
        <w:t>A certain group or groups is excluded or severely limited because the purpose of the research constrains the applicant's selection of study subjects (e.g., uniquely valuable stored specimens or existing datasets are limited by sex/gender, race, and/or ethnicity; very small numbers of subjects are involved; or overriding factors dictate selection of subjects, such as matching of transplant recipients, or availability of rar</w:t>
      </w:r>
      <w:r>
        <w:rPr>
          <w:rFonts w:ascii="Arial" w:hAnsi="Arial" w:cs="Arial"/>
        </w:rPr>
        <w:t xml:space="preserve">e surgical specimens); and/or </w:t>
      </w:r>
    </w:p>
    <w:p w14:paraId="68D87028" w14:textId="77777777" w:rsidR="00A9339A" w:rsidRDefault="00A9339A" w:rsidP="00A9339A">
      <w:pPr>
        <w:pStyle w:val="List1stLevel"/>
        <w:numPr>
          <w:ilvl w:val="0"/>
          <w:numId w:val="5"/>
        </w:numPr>
        <w:tabs>
          <w:tab w:val="clear" w:pos="450"/>
          <w:tab w:val="left" w:pos="90"/>
        </w:tabs>
        <w:rPr>
          <w:rFonts w:ascii="Arial" w:hAnsi="Arial" w:cs="Arial"/>
        </w:rPr>
      </w:pPr>
      <w:r w:rsidRPr="00A9339A">
        <w:rPr>
          <w:rFonts w:ascii="Arial" w:hAnsi="Arial" w:cs="Arial"/>
        </w:rPr>
        <w:t>Representation of specimens or existing datasets cannot be accurately determined (e.g., pooled blood samples, stored specimens, or data-sets with incomplete sex/gender documentation are used), and this does not compromise the scientifi</w:t>
      </w:r>
      <w:r>
        <w:rPr>
          <w:rFonts w:ascii="Arial" w:hAnsi="Arial" w:cs="Arial"/>
        </w:rPr>
        <w:t xml:space="preserve">c objectives of the research. </w:t>
      </w:r>
    </w:p>
    <w:p w14:paraId="13CBDB2E" w14:textId="5253A990" w:rsidR="00A9339A" w:rsidRDefault="00A9339A" w:rsidP="00A9339A">
      <w:pPr>
        <w:pStyle w:val="List1stLevel"/>
        <w:numPr>
          <w:ilvl w:val="0"/>
          <w:numId w:val="5"/>
        </w:numPr>
        <w:tabs>
          <w:tab w:val="clear" w:pos="450"/>
          <w:tab w:val="left" w:pos="90"/>
        </w:tabs>
        <w:rPr>
          <w:rFonts w:ascii="Arial" w:hAnsi="Arial" w:cs="Arial"/>
        </w:rPr>
      </w:pPr>
      <w:r w:rsidRPr="00A9339A">
        <w:rPr>
          <w:rFonts w:ascii="Arial" w:hAnsi="Arial" w:cs="Arial"/>
        </w:rPr>
        <w:lastRenderedPageBreak/>
        <w:t xml:space="preserve">In general, the </w:t>
      </w:r>
      <w:proofErr w:type="gramStart"/>
      <w:r w:rsidRPr="00A9339A">
        <w:rPr>
          <w:rFonts w:ascii="Arial" w:hAnsi="Arial" w:cs="Arial"/>
        </w:rPr>
        <w:t>cost of recruiting certain groups and/or geographic location alone are</w:t>
      </w:r>
      <w:proofErr w:type="gramEnd"/>
      <w:r w:rsidRPr="00A9339A">
        <w:rPr>
          <w:rFonts w:ascii="Arial" w:hAnsi="Arial" w:cs="Arial"/>
        </w:rPr>
        <w:t xml:space="preserve"> not acceptable reasons for exclusion of particular groups. This should be considered when developing outreach plans. Establishing collaborations or other arrangements to recruit may be necessary. </w:t>
      </w:r>
    </w:p>
    <w:p w14:paraId="12D30008" w14:textId="77777777" w:rsidR="00A9339A" w:rsidRDefault="00A9339A" w:rsidP="00A9339A">
      <w:pPr>
        <w:pStyle w:val="List1stLevel"/>
        <w:tabs>
          <w:tab w:val="clear" w:pos="450"/>
          <w:tab w:val="left" w:pos="90"/>
        </w:tabs>
        <w:ind w:left="0" w:firstLine="0"/>
        <w:rPr>
          <w:rFonts w:ascii="Arial" w:hAnsi="Arial" w:cs="Arial"/>
        </w:rPr>
      </w:pPr>
      <w:r w:rsidRPr="00A9339A">
        <w:rPr>
          <w:rFonts w:ascii="Arial" w:hAnsi="Arial" w:cs="Arial"/>
        </w:rPr>
        <w:t>Additional guidance for research utilizing ex</w:t>
      </w:r>
      <w:r>
        <w:rPr>
          <w:rFonts w:ascii="Arial" w:hAnsi="Arial" w:cs="Arial"/>
        </w:rPr>
        <w:t xml:space="preserve">isting datasets or resources: </w:t>
      </w:r>
    </w:p>
    <w:p w14:paraId="519029AB" w14:textId="77777777" w:rsidR="00A9339A" w:rsidRDefault="00A9339A" w:rsidP="00A9339A">
      <w:pPr>
        <w:pStyle w:val="List1stLevel"/>
        <w:numPr>
          <w:ilvl w:val="0"/>
          <w:numId w:val="6"/>
        </w:numPr>
        <w:tabs>
          <w:tab w:val="clear" w:pos="450"/>
          <w:tab w:val="left" w:pos="90"/>
        </w:tabs>
        <w:rPr>
          <w:rFonts w:ascii="Arial" w:hAnsi="Arial" w:cs="Arial"/>
        </w:rPr>
      </w:pPr>
      <w:r w:rsidRPr="00A9339A">
        <w:rPr>
          <w:rFonts w:ascii="Arial" w:hAnsi="Arial" w:cs="Arial"/>
        </w:rPr>
        <w:t>Inclusion must be addressed when conducting NIH-defined clinical research, even if the samples or data have already been collected as part of a different study. Details about the sex/gender, race, and ethnicity composition of the existing dataset/resource should be provided and justified as appropriate to the scientific</w:t>
      </w:r>
      <w:r>
        <w:rPr>
          <w:rFonts w:ascii="Arial" w:hAnsi="Arial" w:cs="Arial"/>
        </w:rPr>
        <w:t xml:space="preserve"> goals of the proposed study. </w:t>
      </w:r>
    </w:p>
    <w:p w14:paraId="5640983B" w14:textId="77777777" w:rsidR="00A9339A" w:rsidRDefault="00A9339A" w:rsidP="00A9339A">
      <w:pPr>
        <w:pStyle w:val="List1stLevel"/>
        <w:numPr>
          <w:ilvl w:val="0"/>
          <w:numId w:val="6"/>
        </w:numPr>
        <w:tabs>
          <w:tab w:val="clear" w:pos="450"/>
          <w:tab w:val="left" w:pos="90"/>
        </w:tabs>
        <w:rPr>
          <w:rFonts w:ascii="Arial" w:hAnsi="Arial" w:cs="Arial"/>
        </w:rPr>
      </w:pPr>
      <w:r w:rsidRPr="00A9339A">
        <w:rPr>
          <w:rFonts w:ascii="Arial" w:hAnsi="Arial" w:cs="Arial"/>
        </w:rPr>
        <w:t>For the purposes of inclusion policy, an existing dataset may be constructed of different types of data including but not limited to survey data, demographic information, health information, genomic information, etc. Also included would be data to be derived from existing samples of cells, tissues, or other types of materials that may have been previously collected for a different purpose or research question but will now be used to answer a new research question. In general, these will be studies meeting the NIH definition for clinical research with a prospective plan to analyze existing data and/or derive data from an existing resource and where no ongoing or future contact with participants is anticipated. More information about what is considered an existing dataset or resource for inclu</w:t>
      </w:r>
      <w:r>
        <w:rPr>
          <w:rFonts w:ascii="Arial" w:hAnsi="Arial" w:cs="Arial"/>
        </w:rPr>
        <w:t xml:space="preserve">sion policy is available here. </w:t>
      </w:r>
    </w:p>
    <w:p w14:paraId="70FB6222" w14:textId="7DDA1552" w:rsidR="00A9339A" w:rsidRPr="00A9339A" w:rsidRDefault="00A9339A" w:rsidP="00A9339A">
      <w:pPr>
        <w:pStyle w:val="List1stLevel"/>
        <w:numPr>
          <w:ilvl w:val="0"/>
          <w:numId w:val="6"/>
        </w:numPr>
        <w:tabs>
          <w:tab w:val="clear" w:pos="450"/>
          <w:tab w:val="left" w:pos="90"/>
        </w:tabs>
        <w:rPr>
          <w:rFonts w:ascii="Arial" w:hAnsi="Arial" w:cs="Arial"/>
        </w:rPr>
      </w:pPr>
      <w:r w:rsidRPr="00A9339A">
        <w:rPr>
          <w:rFonts w:ascii="Arial" w:hAnsi="Arial" w:cs="Arial"/>
        </w:rPr>
        <w:t>Additional guidance on completing the PHS Inclusion Enrollment Report(s) when working with existing datasets or specimens is available under Part II Section 4.3.</w:t>
      </w:r>
    </w:p>
    <w:p w14:paraId="1C741B00" w14:textId="3270D4D0" w:rsidR="0049297E" w:rsidRPr="00A9339A" w:rsidRDefault="0049297E" w:rsidP="005E6F8A">
      <w:pPr>
        <w:pStyle w:val="List1stLevel"/>
        <w:rPr>
          <w:rFonts w:ascii="Arial" w:hAnsi="Arial" w:cs="Arial"/>
        </w:rPr>
      </w:pPr>
      <w:bookmarkStart w:id="6" w:name="Section_4_3_1"/>
      <w:bookmarkStart w:id="7" w:name="_GoBack"/>
      <w:bookmarkEnd w:id="6"/>
      <w:bookmarkEnd w:id="7"/>
    </w:p>
    <w:sectPr w:rsidR="0049297E" w:rsidRPr="00A9339A" w:rsidSect="004929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FC2179E"/>
    <w:lvl w:ilvl="0">
      <w:start w:val="1"/>
      <w:numFmt w:val="bullet"/>
      <w:lvlText w:val=""/>
      <w:lvlJc w:val="left"/>
      <w:pPr>
        <w:tabs>
          <w:tab w:val="num" w:pos="360"/>
        </w:tabs>
        <w:ind w:left="360" w:hanging="360"/>
      </w:pPr>
      <w:rPr>
        <w:rFonts w:ascii="Symbol" w:hAnsi="Symbol" w:hint="default"/>
      </w:rPr>
    </w:lvl>
  </w:abstractNum>
  <w:abstractNum w:abstractNumId="1">
    <w:nsid w:val="0E19055E"/>
    <w:multiLevelType w:val="hybridMultilevel"/>
    <w:tmpl w:val="3E1658FE"/>
    <w:lvl w:ilvl="0" w:tplc="B11AD78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187236"/>
    <w:multiLevelType w:val="hybridMultilevel"/>
    <w:tmpl w:val="AF06F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40616A"/>
    <w:multiLevelType w:val="hybridMultilevel"/>
    <w:tmpl w:val="DABE6A2E"/>
    <w:lvl w:ilvl="0" w:tplc="B11AD78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3010B1"/>
    <w:multiLevelType w:val="hybridMultilevel"/>
    <w:tmpl w:val="473E8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F36297"/>
    <w:multiLevelType w:val="hybridMultilevel"/>
    <w:tmpl w:val="04244B12"/>
    <w:lvl w:ilvl="0" w:tplc="04090001">
      <w:start w:val="1"/>
      <w:numFmt w:val="bullet"/>
      <w:pStyle w:val="List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907D4"/>
    <w:rsid w:val="002850A1"/>
    <w:rsid w:val="00341A0B"/>
    <w:rsid w:val="003A263C"/>
    <w:rsid w:val="0049297E"/>
    <w:rsid w:val="005C5A03"/>
    <w:rsid w:val="005E6F8A"/>
    <w:rsid w:val="0066457B"/>
    <w:rsid w:val="006907D4"/>
    <w:rsid w:val="00726728"/>
    <w:rsid w:val="0086359C"/>
    <w:rsid w:val="00A9339A"/>
    <w:rsid w:val="00B2187A"/>
    <w:rsid w:val="00BC4D73"/>
    <w:rsid w:val="00CA69DC"/>
    <w:rsid w:val="00D8369A"/>
    <w:rsid w:val="00DB5397"/>
    <w:rsid w:val="00E2201C"/>
    <w:rsid w:val="00E83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9F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7D4"/>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uiPriority w:val="9"/>
    <w:semiHidden/>
    <w:unhideWhenUsed/>
    <w:qFormat/>
    <w:rsid w:val="006645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BodyText"/>
    <w:link w:val="Heading3Char"/>
    <w:qFormat/>
    <w:rsid w:val="0066457B"/>
    <w:pPr>
      <w:keepLines w:val="0"/>
      <w:tabs>
        <w:tab w:val="left" w:pos="900"/>
      </w:tabs>
      <w:spacing w:before="280" w:after="60"/>
      <w:ind w:left="907" w:hanging="907"/>
      <w:outlineLvl w:val="2"/>
    </w:pPr>
    <w:rPr>
      <w:rFonts w:ascii="Arial" w:eastAsia="Arial Unicode MS" w:hAnsi="Arial" w:cs="Times New Roman"/>
      <w:color w:val="auto"/>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able">
    <w:name w:val="List Table"/>
    <w:basedOn w:val="Normal"/>
    <w:rsid w:val="006907D4"/>
    <w:pPr>
      <w:tabs>
        <w:tab w:val="left" w:pos="1080"/>
      </w:tabs>
      <w:spacing w:before="120" w:after="120"/>
    </w:pPr>
  </w:style>
  <w:style w:type="character" w:styleId="Hyperlink">
    <w:name w:val="Hyperlink"/>
    <w:basedOn w:val="DefaultParagraphFont"/>
    <w:uiPriority w:val="99"/>
    <w:rsid w:val="006907D4"/>
    <w:rPr>
      <w:rFonts w:ascii="Times New Roman" w:hAnsi="Times New Roman"/>
      <w:color w:val="0000FF"/>
      <w:sz w:val="22"/>
      <w:szCs w:val="20"/>
      <w:u w:val="single"/>
    </w:rPr>
  </w:style>
  <w:style w:type="character" w:customStyle="1" w:styleId="Revision1">
    <w:name w:val="Revision1"/>
    <w:basedOn w:val="DefaultParagraphFont"/>
    <w:rsid w:val="006907D4"/>
    <w:rPr>
      <w:color w:val="800080"/>
    </w:rPr>
  </w:style>
  <w:style w:type="character" w:styleId="Strong">
    <w:name w:val="Strong"/>
    <w:basedOn w:val="DefaultParagraphFont"/>
    <w:uiPriority w:val="22"/>
    <w:qFormat/>
    <w:rsid w:val="0066457B"/>
    <w:rPr>
      <w:b/>
      <w:bCs/>
    </w:rPr>
  </w:style>
  <w:style w:type="character" w:styleId="FollowedHyperlink">
    <w:name w:val="FollowedHyperlink"/>
    <w:basedOn w:val="DefaultParagraphFont"/>
    <w:uiPriority w:val="99"/>
    <w:semiHidden/>
    <w:unhideWhenUsed/>
    <w:rsid w:val="0066457B"/>
    <w:rPr>
      <w:color w:val="800080" w:themeColor="followedHyperlink"/>
      <w:u w:val="single"/>
    </w:rPr>
  </w:style>
  <w:style w:type="paragraph" w:styleId="BodyText">
    <w:name w:val="Body Text"/>
    <w:link w:val="BodyTextChar"/>
    <w:rsid w:val="0066457B"/>
    <w:pPr>
      <w:spacing w:before="120"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6457B"/>
    <w:rPr>
      <w:rFonts w:ascii="Times New Roman" w:eastAsia="Times New Roman" w:hAnsi="Times New Roman" w:cs="Times New Roman"/>
      <w:szCs w:val="20"/>
    </w:rPr>
  </w:style>
  <w:style w:type="character" w:customStyle="1" w:styleId="Heading3Char">
    <w:name w:val="Heading 3 Char"/>
    <w:basedOn w:val="DefaultParagraphFont"/>
    <w:link w:val="Heading3"/>
    <w:rsid w:val="0066457B"/>
    <w:rPr>
      <w:rFonts w:ascii="Arial" w:eastAsia="Arial Unicode MS" w:hAnsi="Arial" w:cs="Times New Roman"/>
      <w:b/>
      <w:bCs/>
      <w:sz w:val="28"/>
      <w:szCs w:val="20"/>
    </w:rPr>
  </w:style>
  <w:style w:type="paragraph" w:styleId="ListBullet">
    <w:name w:val="List Bullet"/>
    <w:basedOn w:val="BodyText"/>
    <w:autoRedefine/>
    <w:rsid w:val="0066457B"/>
    <w:pPr>
      <w:numPr>
        <w:numId w:val="1"/>
      </w:numPr>
      <w:spacing w:line="240" w:lineRule="atLeast"/>
    </w:pPr>
    <w:rPr>
      <w:rFonts w:eastAsia="Arial Unicode MS"/>
    </w:rPr>
  </w:style>
  <w:style w:type="paragraph" w:customStyle="1" w:styleId="List1stLevel">
    <w:name w:val="List 1st Level"/>
    <w:link w:val="List1stLevelChar1"/>
    <w:rsid w:val="0066457B"/>
    <w:pPr>
      <w:tabs>
        <w:tab w:val="left" w:pos="450"/>
      </w:tabs>
      <w:spacing w:after="120" w:line="240" w:lineRule="atLeast"/>
      <w:ind w:left="446" w:hanging="446"/>
    </w:pPr>
    <w:rPr>
      <w:rFonts w:ascii="Times New Roman" w:eastAsia="MS Mincho" w:hAnsi="Times New Roman" w:cs="Times New Roman"/>
      <w:snapToGrid w:val="0"/>
    </w:rPr>
  </w:style>
  <w:style w:type="character" w:customStyle="1" w:styleId="List1stLevelChar1">
    <w:name w:val="List 1st Level Char1"/>
    <w:basedOn w:val="DefaultParagraphFont"/>
    <w:link w:val="List1stLevel"/>
    <w:rsid w:val="0066457B"/>
    <w:rPr>
      <w:rFonts w:ascii="Times New Roman" w:eastAsia="MS Mincho" w:hAnsi="Times New Roman" w:cs="Times New Roman"/>
      <w:snapToGrid w:val="0"/>
    </w:rPr>
  </w:style>
  <w:style w:type="paragraph" w:customStyle="1" w:styleId="List2ndlevel">
    <w:name w:val="List 2nd level"/>
    <w:rsid w:val="0066457B"/>
    <w:pPr>
      <w:tabs>
        <w:tab w:val="left" w:pos="810"/>
      </w:tabs>
      <w:spacing w:after="120" w:line="240" w:lineRule="atLeast"/>
      <w:ind w:left="806" w:hanging="360"/>
    </w:pPr>
    <w:rPr>
      <w:rFonts w:ascii="Times New Roman" w:eastAsia="Times New Roman" w:hAnsi="Times New Roman" w:cs="Times New Roman"/>
    </w:rPr>
  </w:style>
  <w:style w:type="character" w:customStyle="1" w:styleId="SubheadinParagraph">
    <w:name w:val="Subhead in Paragraph"/>
    <w:basedOn w:val="DefaultParagraphFont"/>
    <w:rsid w:val="0066457B"/>
    <w:rPr>
      <w:rFonts w:ascii="Times New Roman" w:hAnsi="Times New Roman"/>
      <w:b/>
      <w:i/>
      <w:sz w:val="22"/>
      <w:szCs w:val="22"/>
      <w:u w:val="single"/>
    </w:rPr>
  </w:style>
  <w:style w:type="character" w:customStyle="1" w:styleId="Heading2Char">
    <w:name w:val="Heading 2 Char"/>
    <w:basedOn w:val="DefaultParagraphFont"/>
    <w:link w:val="Heading2"/>
    <w:uiPriority w:val="9"/>
    <w:semiHidden/>
    <w:rsid w:val="0066457B"/>
    <w:rPr>
      <w:rFonts w:asciiTheme="majorHAnsi" w:eastAsiaTheme="majorEastAsia" w:hAnsiTheme="majorHAnsi" w:cstheme="majorBidi"/>
      <w:b/>
      <w:bCs/>
      <w:color w:val="4F81BD" w:themeColor="accent1"/>
      <w:sz w:val="26"/>
      <w:szCs w:val="26"/>
    </w:rPr>
  </w:style>
  <w:style w:type="character" w:styleId="Emphasis">
    <w:name w:val="Emphasis"/>
    <w:basedOn w:val="DefaultParagraphFont"/>
    <w:qFormat/>
    <w:rsid w:val="00E83287"/>
    <w:rPr>
      <w:i/>
      <w:iCs/>
    </w:rPr>
  </w:style>
  <w:style w:type="paragraph" w:customStyle="1" w:styleId="Subhead">
    <w:name w:val="Subhead"/>
    <w:next w:val="Normal"/>
    <w:rsid w:val="00E83287"/>
    <w:pPr>
      <w:spacing w:before="240" w:line="240" w:lineRule="auto"/>
    </w:pPr>
    <w:rPr>
      <w:rFonts w:ascii="Arial" w:eastAsia="Times New Roman" w:hAnsi="Arial" w:cs="Times New Roman"/>
      <w:b/>
      <w:i/>
      <w:sz w:val="20"/>
      <w:szCs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7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rants.nih.gov/grants/funding/women_min/women_min.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877</Words>
  <Characters>5005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User</dc:creator>
  <cp:keywords/>
  <dc:description/>
  <cp:lastModifiedBy>Kelly Millsaps</cp:lastModifiedBy>
  <cp:revision>9</cp:revision>
  <dcterms:created xsi:type="dcterms:W3CDTF">2011-05-05T18:03:00Z</dcterms:created>
  <dcterms:modified xsi:type="dcterms:W3CDTF">2016-05-13T19:06:00Z</dcterms:modified>
</cp:coreProperties>
</file>