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71" w:rsidRPr="00CD160E" w:rsidRDefault="00E62571" w:rsidP="00E62571">
      <w:pPr>
        <w:autoSpaceDE w:val="0"/>
        <w:autoSpaceDN w:val="0"/>
        <w:adjustRightInd w:val="0"/>
        <w:spacing w:after="0" w:line="226" w:lineRule="exact"/>
        <w:ind w:left="40" w:right="-20"/>
        <w:jc w:val="center"/>
        <w:rPr>
          <w:rFonts w:ascii="Arial" w:hAnsi="Arial" w:cs="Arial"/>
          <w:b/>
          <w:bCs/>
          <w:spacing w:val="-6"/>
        </w:rPr>
      </w:pPr>
      <w:r w:rsidRPr="00CD160E">
        <w:rPr>
          <w:rFonts w:ascii="Arial" w:hAnsi="Arial" w:cs="Arial"/>
          <w:b/>
          <w:bCs/>
          <w:spacing w:val="-6"/>
        </w:rPr>
        <w:t xml:space="preserve">OVPR </w:t>
      </w:r>
      <w:proofErr w:type="spellStart"/>
      <w:r w:rsidRPr="00CD160E">
        <w:rPr>
          <w:rFonts w:ascii="Arial" w:hAnsi="Arial" w:cs="Arial"/>
          <w:b/>
          <w:bCs/>
          <w:spacing w:val="-6"/>
        </w:rPr>
        <w:t>Biosketch</w:t>
      </w:r>
      <w:proofErr w:type="spellEnd"/>
      <w:r w:rsidRPr="00CD160E">
        <w:rPr>
          <w:rFonts w:ascii="Arial" w:hAnsi="Arial" w:cs="Arial"/>
          <w:b/>
          <w:bCs/>
          <w:spacing w:val="-6"/>
        </w:rPr>
        <w:t xml:space="preserve"> (three pages maximum)</w:t>
      </w:r>
    </w:p>
    <w:p w:rsidR="00E62571" w:rsidRPr="00CD160E" w:rsidRDefault="00E62571" w:rsidP="00E62571">
      <w:pPr>
        <w:autoSpaceDE w:val="0"/>
        <w:autoSpaceDN w:val="0"/>
        <w:adjustRightInd w:val="0"/>
        <w:spacing w:after="0" w:line="226" w:lineRule="exact"/>
        <w:ind w:left="40" w:right="-20"/>
        <w:rPr>
          <w:rFonts w:ascii="Arial" w:hAnsi="Arial" w:cs="Arial"/>
          <w:b/>
          <w:bCs/>
          <w:spacing w:val="-6"/>
        </w:rPr>
      </w:pPr>
    </w:p>
    <w:p w:rsidR="00E62571" w:rsidRPr="00CD160E" w:rsidRDefault="00E62571" w:rsidP="00E62571">
      <w:pPr>
        <w:autoSpaceDE w:val="0"/>
        <w:autoSpaceDN w:val="0"/>
        <w:adjustRightInd w:val="0"/>
        <w:spacing w:after="0" w:line="226" w:lineRule="exact"/>
        <w:ind w:left="40" w:right="-20"/>
        <w:rPr>
          <w:rFonts w:ascii="Arial" w:hAnsi="Arial" w:cs="Arial"/>
          <w:b/>
          <w:bCs/>
          <w:spacing w:val="-6"/>
        </w:rPr>
      </w:pPr>
    </w:p>
    <w:p w:rsidR="00E62571" w:rsidRPr="00CD160E" w:rsidRDefault="00E62571" w:rsidP="00E62571">
      <w:pPr>
        <w:pStyle w:val="ListParagraph"/>
        <w:numPr>
          <w:ilvl w:val="0"/>
          <w:numId w:val="1"/>
        </w:numPr>
        <w:autoSpaceDE w:val="0"/>
        <w:autoSpaceDN w:val="0"/>
        <w:adjustRightInd w:val="0"/>
        <w:ind w:right="-20"/>
        <w:rPr>
          <w:rFonts w:ascii="Arial" w:hAnsi="Arial" w:cs="Arial"/>
        </w:rPr>
      </w:pPr>
      <w:r w:rsidRPr="00CD160E">
        <w:rPr>
          <w:rFonts w:ascii="Arial" w:hAnsi="Arial" w:cs="Arial"/>
          <w:b/>
          <w:bCs/>
          <w:spacing w:val="-1"/>
        </w:rPr>
        <w:t>P</w:t>
      </w:r>
      <w:r w:rsidRPr="00CD160E">
        <w:rPr>
          <w:rFonts w:ascii="Arial" w:hAnsi="Arial" w:cs="Arial"/>
          <w:b/>
          <w:bCs/>
        </w:rPr>
        <w:t>ersonal</w:t>
      </w:r>
      <w:r w:rsidRPr="00CD160E">
        <w:rPr>
          <w:rFonts w:ascii="Arial" w:hAnsi="Arial" w:cs="Arial"/>
          <w:b/>
          <w:bCs/>
          <w:spacing w:val="2"/>
        </w:rPr>
        <w:t xml:space="preserve"> </w:t>
      </w:r>
      <w:r w:rsidRPr="00CD160E">
        <w:rPr>
          <w:rFonts w:ascii="Arial" w:hAnsi="Arial" w:cs="Arial"/>
          <w:b/>
          <w:bCs/>
          <w:spacing w:val="-3"/>
        </w:rPr>
        <w:t>S</w:t>
      </w:r>
      <w:r w:rsidRPr="00CD160E">
        <w:rPr>
          <w:rFonts w:ascii="Arial" w:hAnsi="Arial" w:cs="Arial"/>
          <w:b/>
          <w:bCs/>
          <w:spacing w:val="1"/>
        </w:rPr>
        <w:t>t</w:t>
      </w:r>
      <w:r w:rsidRPr="00CD160E">
        <w:rPr>
          <w:rFonts w:ascii="Arial" w:hAnsi="Arial" w:cs="Arial"/>
          <w:b/>
          <w:bCs/>
        </w:rPr>
        <w:t>a</w:t>
      </w:r>
      <w:r w:rsidRPr="00CD160E">
        <w:rPr>
          <w:rFonts w:ascii="Arial" w:hAnsi="Arial" w:cs="Arial"/>
          <w:b/>
          <w:bCs/>
          <w:spacing w:val="1"/>
        </w:rPr>
        <w:t>t</w:t>
      </w:r>
      <w:r w:rsidRPr="00CD160E">
        <w:rPr>
          <w:rFonts w:ascii="Arial" w:hAnsi="Arial" w:cs="Arial"/>
          <w:b/>
          <w:bCs/>
          <w:spacing w:val="-3"/>
        </w:rPr>
        <w:t>e</w:t>
      </w:r>
      <w:r w:rsidRPr="00CD160E">
        <w:rPr>
          <w:rFonts w:ascii="Arial" w:hAnsi="Arial" w:cs="Arial"/>
          <w:b/>
          <w:bCs/>
        </w:rPr>
        <w:t>ment</w:t>
      </w:r>
    </w:p>
    <w:p w:rsidR="00E62571" w:rsidRPr="00CD160E" w:rsidRDefault="00E62571" w:rsidP="00E62571">
      <w:pPr>
        <w:autoSpaceDE w:val="0"/>
        <w:autoSpaceDN w:val="0"/>
        <w:adjustRightInd w:val="0"/>
        <w:ind w:left="40" w:right="189"/>
        <w:rPr>
          <w:rFonts w:ascii="Arial" w:hAnsi="Arial" w:cs="Arial"/>
          <w:spacing w:val="1"/>
        </w:rPr>
      </w:pPr>
      <w:r w:rsidRPr="00CD160E">
        <w:rPr>
          <w:rFonts w:ascii="Arial" w:hAnsi="Arial" w:cs="Arial"/>
          <w:spacing w:val="-1"/>
        </w:rPr>
        <w:t>B</w:t>
      </w:r>
      <w:r w:rsidRPr="00CD160E">
        <w:rPr>
          <w:rFonts w:ascii="Arial" w:hAnsi="Arial" w:cs="Arial"/>
          <w:spacing w:val="1"/>
        </w:rPr>
        <w:t>r</w:t>
      </w:r>
      <w:r w:rsidRPr="00CD160E">
        <w:rPr>
          <w:rFonts w:ascii="Arial" w:hAnsi="Arial" w:cs="Arial"/>
          <w:spacing w:val="-1"/>
        </w:rPr>
        <w:t>i</w:t>
      </w:r>
      <w:r w:rsidRPr="00CD160E">
        <w:rPr>
          <w:rFonts w:ascii="Arial" w:hAnsi="Arial" w:cs="Arial"/>
          <w:spacing w:val="-3"/>
        </w:rPr>
        <w:t>e</w:t>
      </w:r>
      <w:r w:rsidRPr="00CD160E">
        <w:rPr>
          <w:rFonts w:ascii="Arial" w:hAnsi="Arial" w:cs="Arial"/>
          <w:spacing w:val="3"/>
        </w:rPr>
        <w:t>f</w:t>
      </w:r>
      <w:r w:rsidRPr="00CD160E">
        <w:rPr>
          <w:rFonts w:ascii="Arial" w:hAnsi="Arial" w:cs="Arial"/>
          <w:spacing w:val="-1"/>
        </w:rPr>
        <w:t>l</w:t>
      </w:r>
      <w:r w:rsidRPr="00CD160E">
        <w:rPr>
          <w:rFonts w:ascii="Arial" w:hAnsi="Arial" w:cs="Arial"/>
        </w:rPr>
        <w:t>y</w:t>
      </w:r>
      <w:r w:rsidRPr="00CD160E">
        <w:rPr>
          <w:rFonts w:ascii="Arial" w:hAnsi="Arial" w:cs="Arial"/>
          <w:spacing w:val="-1"/>
        </w:rPr>
        <w:t xml:space="preserve"> </w:t>
      </w:r>
      <w:r w:rsidRPr="00CD160E">
        <w:rPr>
          <w:rFonts w:ascii="Arial" w:hAnsi="Arial" w:cs="Arial"/>
        </w:rPr>
        <w:t>desc</w:t>
      </w:r>
      <w:r w:rsidRPr="00CD160E">
        <w:rPr>
          <w:rFonts w:ascii="Arial" w:hAnsi="Arial" w:cs="Arial"/>
          <w:spacing w:val="1"/>
        </w:rPr>
        <w:t>r</w:t>
      </w:r>
      <w:r w:rsidRPr="00CD160E">
        <w:rPr>
          <w:rFonts w:ascii="Arial" w:hAnsi="Arial" w:cs="Arial"/>
          <w:spacing w:val="-1"/>
        </w:rPr>
        <w:t>i</w:t>
      </w:r>
      <w:r w:rsidRPr="00CD160E">
        <w:rPr>
          <w:rFonts w:ascii="Arial" w:hAnsi="Arial" w:cs="Arial"/>
        </w:rPr>
        <w:t>be</w:t>
      </w:r>
      <w:r w:rsidRPr="00CD160E">
        <w:rPr>
          <w:rFonts w:ascii="Arial" w:hAnsi="Arial" w:cs="Arial"/>
          <w:spacing w:val="1"/>
        </w:rPr>
        <w:t xml:space="preserve"> your research objectives and overall goal for the next three-five years and how this project would position you to reach your objectives and goal. Objectives should lead to the goal.</w:t>
      </w:r>
    </w:p>
    <w:p w:rsidR="00E62571" w:rsidRPr="00CD160E" w:rsidRDefault="00E62571" w:rsidP="00E62571">
      <w:pPr>
        <w:pStyle w:val="ListParagraph"/>
        <w:numPr>
          <w:ilvl w:val="0"/>
          <w:numId w:val="1"/>
        </w:numPr>
        <w:rPr>
          <w:rFonts w:ascii="Arial" w:eastAsia="Times New Roman" w:hAnsi="Arial" w:cs="Arial"/>
        </w:rPr>
      </w:pPr>
      <w:r w:rsidRPr="00CD160E">
        <w:rPr>
          <w:rFonts w:ascii="Arial" w:eastAsia="Times New Roman" w:hAnsi="Arial" w:cs="Arial"/>
          <w:b/>
          <w:bCs/>
        </w:rPr>
        <w:t>Appointments</w:t>
      </w:r>
    </w:p>
    <w:p w:rsidR="00E62571" w:rsidRPr="00CD160E" w:rsidRDefault="00E62571" w:rsidP="00E62571">
      <w:pPr>
        <w:rPr>
          <w:rFonts w:ascii="Arial" w:eastAsia="Times New Roman" w:hAnsi="Arial" w:cs="Arial"/>
        </w:rPr>
      </w:pPr>
      <w:r w:rsidRPr="00CD160E">
        <w:rPr>
          <w:rFonts w:ascii="Arial" w:eastAsia="Times New Roman" w:hAnsi="Arial" w:cs="Arial"/>
        </w:rPr>
        <w:t>A list, in reverse chronological order, of all the individual's academic/professional appointments beginning with the KSU appointment and including post-doctoral positions.</w:t>
      </w:r>
    </w:p>
    <w:p w:rsidR="00E62571" w:rsidRPr="00CD160E" w:rsidRDefault="00E62571" w:rsidP="00E62571">
      <w:pPr>
        <w:pStyle w:val="ListParagraph"/>
        <w:numPr>
          <w:ilvl w:val="0"/>
          <w:numId w:val="1"/>
        </w:numPr>
        <w:rPr>
          <w:rFonts w:ascii="Arial" w:eastAsia="Times New Roman" w:hAnsi="Arial" w:cs="Arial"/>
        </w:rPr>
      </w:pPr>
      <w:r w:rsidRPr="00CD160E">
        <w:rPr>
          <w:rFonts w:ascii="Arial" w:eastAsia="Times New Roman" w:hAnsi="Arial" w:cs="Arial"/>
          <w:b/>
          <w:bCs/>
        </w:rPr>
        <w:t>Publications and Other Products</w:t>
      </w:r>
    </w:p>
    <w:p w:rsidR="00E62571" w:rsidRPr="00CD160E" w:rsidRDefault="00E62571" w:rsidP="00E62571">
      <w:pPr>
        <w:rPr>
          <w:rFonts w:ascii="Arial" w:eastAsia="Times New Roman" w:hAnsi="Arial" w:cs="Arial"/>
        </w:rPr>
      </w:pPr>
      <w:r w:rsidRPr="00CD160E">
        <w:rPr>
          <w:rFonts w:ascii="Arial" w:eastAsia="Times New Roman" w:hAnsi="Arial" w:cs="Arial"/>
        </w:rPr>
        <w:t>A list of up to ten significant products, whether or not related to the proposed project. Acceptable products must be citable and accessible including, but not limited to, publications, data sets, software, patents, and copyrights. Each product must include full citation information, including (where applicable and practicable) names of all authors, date of publication or release, title, title of enclosing work such as journal or book, volume, issue, pages, website and Uniform Resource Locator (URL).</w:t>
      </w:r>
    </w:p>
    <w:p w:rsidR="00E62571" w:rsidRPr="00CD160E" w:rsidRDefault="00E62571" w:rsidP="00E62571">
      <w:pPr>
        <w:pStyle w:val="ListParagraph"/>
        <w:numPr>
          <w:ilvl w:val="0"/>
          <w:numId w:val="1"/>
        </w:numPr>
        <w:autoSpaceDE w:val="0"/>
        <w:autoSpaceDN w:val="0"/>
        <w:adjustRightInd w:val="0"/>
        <w:ind w:left="403" w:right="-14"/>
        <w:rPr>
          <w:rFonts w:ascii="Arial" w:hAnsi="Arial" w:cs="Arial"/>
          <w:b/>
          <w:bCs/>
          <w:color w:val="000000"/>
        </w:rPr>
      </w:pPr>
      <w:r w:rsidRPr="00CD160E">
        <w:rPr>
          <w:rFonts w:ascii="Arial" w:hAnsi="Arial" w:cs="Arial"/>
          <w:b/>
          <w:bCs/>
          <w:color w:val="000000"/>
          <w:spacing w:val="-1"/>
        </w:rPr>
        <w:t>Grant</w:t>
      </w:r>
      <w:r w:rsidRPr="00CD160E">
        <w:rPr>
          <w:rFonts w:ascii="Arial" w:hAnsi="Arial" w:cs="Arial"/>
          <w:b/>
          <w:bCs/>
          <w:color w:val="000000"/>
          <w:spacing w:val="1"/>
        </w:rPr>
        <w:t xml:space="preserve"> </w:t>
      </w:r>
      <w:r w:rsidRPr="00CD160E">
        <w:rPr>
          <w:rFonts w:ascii="Arial" w:hAnsi="Arial" w:cs="Arial"/>
          <w:b/>
          <w:bCs/>
          <w:color w:val="000000"/>
          <w:spacing w:val="-1"/>
        </w:rPr>
        <w:t>S</w:t>
      </w:r>
      <w:r w:rsidRPr="00CD160E">
        <w:rPr>
          <w:rFonts w:ascii="Arial" w:hAnsi="Arial" w:cs="Arial"/>
          <w:b/>
          <w:bCs/>
          <w:color w:val="000000"/>
        </w:rPr>
        <w:t>upport</w:t>
      </w:r>
    </w:p>
    <w:p w:rsidR="00E62571" w:rsidRPr="00CD160E" w:rsidRDefault="00E62571" w:rsidP="00E62571">
      <w:pPr>
        <w:pStyle w:val="ListParagraph"/>
        <w:autoSpaceDE w:val="0"/>
        <w:autoSpaceDN w:val="0"/>
        <w:adjustRightInd w:val="0"/>
        <w:ind w:left="760" w:right="-20"/>
        <w:rPr>
          <w:rFonts w:ascii="Arial" w:hAnsi="Arial" w:cs="Arial"/>
          <w:color w:val="000000"/>
        </w:rPr>
      </w:pPr>
    </w:p>
    <w:p w:rsidR="00E62571" w:rsidRPr="00CD160E" w:rsidRDefault="00E62571" w:rsidP="00E62571">
      <w:pPr>
        <w:pStyle w:val="ListParagraph"/>
        <w:numPr>
          <w:ilvl w:val="0"/>
          <w:numId w:val="2"/>
        </w:numPr>
        <w:autoSpaceDE w:val="0"/>
        <w:autoSpaceDN w:val="0"/>
        <w:adjustRightInd w:val="0"/>
        <w:ind w:right="-20"/>
        <w:rPr>
          <w:rFonts w:ascii="Arial" w:hAnsi="Arial" w:cs="Arial"/>
          <w:color w:val="000000"/>
        </w:rPr>
      </w:pPr>
      <w:r w:rsidRPr="00CD160E">
        <w:rPr>
          <w:rFonts w:ascii="Arial" w:hAnsi="Arial" w:cs="Arial"/>
          <w:color w:val="000000"/>
        </w:rPr>
        <w:t>Internal: List all</w:t>
      </w:r>
      <w:r w:rsidR="009B45F5">
        <w:rPr>
          <w:rFonts w:ascii="Arial" w:hAnsi="Arial" w:cs="Arial"/>
          <w:color w:val="000000"/>
        </w:rPr>
        <w:t xml:space="preserve"> internal (KSU) grants received. </w:t>
      </w:r>
      <w:r w:rsidRPr="00CD160E">
        <w:rPr>
          <w:rFonts w:ascii="Arial" w:hAnsi="Arial" w:cs="Arial"/>
          <w:color w:val="000000"/>
        </w:rPr>
        <w:t>Include funding source, program, amount, and project dates.</w:t>
      </w:r>
    </w:p>
    <w:p w:rsidR="00E62571" w:rsidRPr="00CD160E" w:rsidRDefault="00E62571" w:rsidP="00E62571">
      <w:pPr>
        <w:pStyle w:val="ListParagraph"/>
        <w:numPr>
          <w:ilvl w:val="0"/>
          <w:numId w:val="2"/>
        </w:numPr>
        <w:autoSpaceDE w:val="0"/>
        <w:autoSpaceDN w:val="0"/>
        <w:adjustRightInd w:val="0"/>
        <w:ind w:right="-20"/>
        <w:rPr>
          <w:rFonts w:ascii="Arial" w:hAnsi="Arial" w:cs="Arial"/>
          <w:color w:val="000000"/>
        </w:rPr>
      </w:pPr>
      <w:r w:rsidRPr="00CD160E">
        <w:rPr>
          <w:rFonts w:ascii="Arial" w:hAnsi="Arial" w:cs="Arial"/>
          <w:color w:val="000000"/>
        </w:rPr>
        <w:t>External: List all external (non-KSU) grants/contracts</w:t>
      </w:r>
      <w:bookmarkStart w:id="0" w:name="_GoBack"/>
      <w:bookmarkEnd w:id="0"/>
      <w:r w:rsidRPr="00CD160E">
        <w:rPr>
          <w:rFonts w:ascii="Arial" w:hAnsi="Arial" w:cs="Arial"/>
          <w:color w:val="000000"/>
        </w:rPr>
        <w:t>. Include funding source, program, amount, and project dates.</w:t>
      </w:r>
    </w:p>
    <w:p w:rsidR="005F3E9C" w:rsidRDefault="005F3E9C"/>
    <w:sectPr w:rsidR="005F3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35778"/>
    <w:multiLevelType w:val="hybridMultilevel"/>
    <w:tmpl w:val="8522FD28"/>
    <w:lvl w:ilvl="0" w:tplc="DD021060">
      <w:start w:val="1"/>
      <w:numFmt w:val="upperLetter"/>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78C45433"/>
    <w:multiLevelType w:val="hybridMultilevel"/>
    <w:tmpl w:val="D2A8362E"/>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71"/>
    <w:rsid w:val="005F3E9C"/>
    <w:rsid w:val="009B45F5"/>
    <w:rsid w:val="00CD160E"/>
    <w:rsid w:val="00E6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3AA76-495F-4B40-AE87-52A55EDB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CElliott-Farino</dc:creator>
  <cp:lastModifiedBy>Carolyn E. Elliott-Farino</cp:lastModifiedBy>
  <cp:revision>2</cp:revision>
  <dcterms:created xsi:type="dcterms:W3CDTF">2015-07-06T15:36:00Z</dcterms:created>
  <dcterms:modified xsi:type="dcterms:W3CDTF">2015-07-06T15:36:00Z</dcterms:modified>
</cp:coreProperties>
</file>